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3C" w:rsidRPr="0011303C" w:rsidRDefault="0011303C" w:rsidP="0011303C">
      <w:pPr>
        <w:shd w:val="clear" w:color="auto" w:fill="FFFFFF"/>
        <w:spacing w:after="215" w:line="240" w:lineRule="auto"/>
        <w:jc w:val="center"/>
        <w:outlineLvl w:val="0"/>
        <w:rPr>
          <w:rFonts w:ascii="Arial" w:eastAsia="Times New Roman" w:hAnsi="Arial" w:cs="Arial"/>
          <w:b/>
          <w:bCs/>
          <w:caps/>
          <w:kern w:val="36"/>
          <w:sz w:val="30"/>
          <w:szCs w:val="30"/>
          <w:lang w:eastAsia="ru-RU"/>
        </w:rPr>
      </w:pPr>
      <w:r w:rsidRPr="0011303C">
        <w:rPr>
          <w:rFonts w:ascii="Arial" w:eastAsia="Times New Roman" w:hAnsi="Arial" w:cs="Arial"/>
          <w:b/>
          <w:bCs/>
          <w:caps/>
          <w:kern w:val="36"/>
          <w:sz w:val="30"/>
          <w:szCs w:val="30"/>
          <w:lang w:eastAsia="ru-RU"/>
        </w:rPr>
        <w:t>ГОСТ 614-97</w:t>
      </w:r>
    </w:p>
    <w:p w:rsidR="0011303C" w:rsidRPr="0011303C" w:rsidRDefault="0011303C" w:rsidP="0011303C">
      <w:pPr>
        <w:shd w:val="clear" w:color="auto" w:fill="FFFFFF"/>
        <w:spacing w:after="0" w:line="240" w:lineRule="auto"/>
        <w:jc w:val="center"/>
        <w:rPr>
          <w:rFonts w:ascii="Tahoma" w:eastAsia="Times New Roman" w:hAnsi="Tahoma" w:cs="Tahoma"/>
          <w:sz w:val="28"/>
          <w:szCs w:val="28"/>
          <w:lang w:val="en-US" w:eastAsia="ru-RU"/>
        </w:rPr>
      </w:pPr>
    </w:p>
    <w:p w:rsidR="0011303C" w:rsidRPr="0011303C" w:rsidRDefault="0011303C" w:rsidP="0011303C">
      <w:pPr>
        <w:shd w:val="clear" w:color="auto" w:fill="FFFFFF"/>
        <w:spacing w:after="0" w:line="240" w:lineRule="auto"/>
        <w:jc w:val="center"/>
        <w:rPr>
          <w:rFonts w:ascii="Tahoma" w:eastAsia="Times New Roman" w:hAnsi="Tahoma" w:cs="Tahoma"/>
          <w:b/>
          <w:sz w:val="28"/>
          <w:szCs w:val="28"/>
          <w:lang w:eastAsia="ru-RU"/>
        </w:rPr>
      </w:pPr>
      <w:r w:rsidRPr="0011303C">
        <w:rPr>
          <w:rFonts w:ascii="Tahoma" w:eastAsia="Times New Roman" w:hAnsi="Tahoma" w:cs="Tahoma"/>
          <w:b/>
          <w:sz w:val="28"/>
          <w:szCs w:val="28"/>
          <w:lang w:eastAsia="ru-RU"/>
        </w:rPr>
        <w:t>МЕЖГОСУДАРСТВЕННЫЙ СТАНДАРТ</w:t>
      </w:r>
    </w:p>
    <w:p w:rsidR="0011303C" w:rsidRPr="0011303C" w:rsidRDefault="0011303C" w:rsidP="0011303C">
      <w:pPr>
        <w:shd w:val="clear" w:color="auto" w:fill="FFFFFF"/>
        <w:spacing w:after="0" w:line="240" w:lineRule="auto"/>
        <w:jc w:val="center"/>
        <w:rPr>
          <w:rFonts w:ascii="Tahoma" w:eastAsia="Times New Roman" w:hAnsi="Tahoma" w:cs="Tahoma"/>
          <w:b/>
          <w:sz w:val="28"/>
          <w:szCs w:val="28"/>
          <w:lang w:eastAsia="ru-RU"/>
        </w:rPr>
      </w:pPr>
      <w:r w:rsidRPr="0011303C">
        <w:rPr>
          <w:rFonts w:ascii="Tahoma" w:eastAsia="Times New Roman" w:hAnsi="Tahoma" w:cs="Tahoma"/>
          <w:b/>
          <w:sz w:val="28"/>
          <w:szCs w:val="28"/>
          <w:lang w:eastAsia="ru-RU"/>
        </w:rPr>
        <w:t> </w:t>
      </w:r>
    </w:p>
    <w:p w:rsidR="0011303C" w:rsidRPr="0011303C" w:rsidRDefault="0011303C" w:rsidP="0011303C">
      <w:pPr>
        <w:shd w:val="clear" w:color="auto" w:fill="FFFFFF"/>
        <w:spacing w:after="0" w:line="240" w:lineRule="auto"/>
        <w:jc w:val="center"/>
        <w:rPr>
          <w:rFonts w:ascii="Tahoma" w:eastAsia="Times New Roman" w:hAnsi="Tahoma" w:cs="Tahoma"/>
          <w:b/>
          <w:sz w:val="28"/>
          <w:szCs w:val="28"/>
          <w:lang w:eastAsia="ru-RU"/>
        </w:rPr>
      </w:pPr>
      <w:r w:rsidRPr="0011303C">
        <w:rPr>
          <w:rFonts w:ascii="Tahoma" w:eastAsia="Times New Roman" w:hAnsi="Tahoma" w:cs="Tahoma"/>
          <w:b/>
          <w:sz w:val="28"/>
          <w:szCs w:val="28"/>
          <w:lang w:eastAsia="ru-RU"/>
        </w:rPr>
        <w:t>БРОНЗЫ ЛИТЕИНЫЕ В ЧУШКАХ Технические условия</w:t>
      </w:r>
    </w:p>
    <w:p w:rsidR="0011303C" w:rsidRPr="0011303C" w:rsidRDefault="0011303C" w:rsidP="0011303C">
      <w:pPr>
        <w:shd w:val="clear" w:color="auto" w:fill="FFFFFF"/>
        <w:spacing w:after="0" w:line="240" w:lineRule="auto"/>
        <w:jc w:val="center"/>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C25658" w:rsidRDefault="0011303C" w:rsidP="0011303C">
      <w:pPr>
        <w:shd w:val="clear" w:color="auto" w:fill="FFFFFF"/>
        <w:spacing w:after="0" w:line="240" w:lineRule="auto"/>
        <w:jc w:val="center"/>
        <w:rPr>
          <w:rFonts w:ascii="Tahoma" w:eastAsia="Times New Roman" w:hAnsi="Tahoma" w:cs="Tahoma"/>
          <w:b/>
          <w:sz w:val="28"/>
          <w:szCs w:val="28"/>
          <w:lang w:eastAsia="ru-RU"/>
        </w:rPr>
      </w:pPr>
      <w:r w:rsidRPr="00C25658">
        <w:rPr>
          <w:rFonts w:ascii="Tahoma" w:eastAsia="Times New Roman" w:hAnsi="Tahoma" w:cs="Tahoma"/>
          <w:b/>
          <w:sz w:val="28"/>
          <w:szCs w:val="28"/>
          <w:lang w:eastAsia="ru-RU"/>
        </w:rPr>
        <w:t>Издание официальное</w:t>
      </w:r>
    </w:p>
    <w:p w:rsidR="0011303C" w:rsidRPr="0011303C" w:rsidRDefault="0011303C" w:rsidP="0011303C">
      <w:pPr>
        <w:shd w:val="clear" w:color="auto" w:fill="FFFFFF"/>
        <w:spacing w:after="0" w:line="240" w:lineRule="auto"/>
        <w:jc w:val="center"/>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jc w:val="center"/>
        <w:rPr>
          <w:rFonts w:ascii="Tahoma" w:eastAsia="Times New Roman" w:hAnsi="Tahoma" w:cs="Tahoma"/>
          <w:sz w:val="28"/>
          <w:szCs w:val="28"/>
          <w:lang w:eastAsia="ru-RU"/>
        </w:rPr>
      </w:pPr>
      <w:r w:rsidRPr="0011303C">
        <w:rPr>
          <w:rFonts w:ascii="Tahoma" w:eastAsia="Times New Roman" w:hAnsi="Tahoma" w:cs="Tahoma"/>
          <w:sz w:val="28"/>
          <w:szCs w:val="28"/>
          <w:lang w:eastAsia="ru-RU"/>
        </w:rPr>
        <w:t>Предисловие</w:t>
      </w:r>
    </w:p>
    <w:p w:rsidR="0011303C" w:rsidRPr="0011303C" w:rsidRDefault="0011303C" w:rsidP="0011303C">
      <w:pPr>
        <w:shd w:val="clear" w:color="auto" w:fill="FFFFFF"/>
        <w:spacing w:after="0" w:line="240" w:lineRule="auto"/>
        <w:jc w:val="center"/>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1    </w:t>
      </w:r>
      <w:proofErr w:type="gramStart"/>
      <w:r w:rsidRPr="0011303C">
        <w:rPr>
          <w:rFonts w:ascii="Tahoma" w:eastAsia="Times New Roman" w:hAnsi="Tahoma" w:cs="Tahoma"/>
          <w:sz w:val="28"/>
          <w:szCs w:val="28"/>
          <w:lang w:eastAsia="ru-RU"/>
        </w:rPr>
        <w:t>РАЗРАБОТАН</w:t>
      </w:r>
      <w:proofErr w:type="gramEnd"/>
      <w:r w:rsidRPr="0011303C">
        <w:rPr>
          <w:rFonts w:ascii="Tahoma" w:eastAsia="Times New Roman" w:hAnsi="Tahoma" w:cs="Tahoma"/>
          <w:sz w:val="28"/>
          <w:szCs w:val="28"/>
          <w:lang w:eastAsia="ru-RU"/>
        </w:rPr>
        <w:t xml:space="preserve"> Межгосударственным техническим комитетом по стандартизации МТК 107, Донецким государственным институтом цветных металлов (</w:t>
      </w:r>
      <w:proofErr w:type="spellStart"/>
      <w:r w:rsidRPr="0011303C">
        <w:rPr>
          <w:rFonts w:ascii="Tahoma" w:eastAsia="Times New Roman" w:hAnsi="Tahoma" w:cs="Tahoma"/>
          <w:sz w:val="28"/>
          <w:szCs w:val="28"/>
          <w:lang w:eastAsia="ru-RU"/>
        </w:rPr>
        <w:t>ДонИЦМ</w:t>
      </w:r>
      <w:proofErr w:type="spellEnd"/>
      <w:r w:rsidRPr="0011303C">
        <w:rPr>
          <w:rFonts w:ascii="Tahoma" w:eastAsia="Times New Roman" w:hAnsi="Tahoma" w:cs="Tahoma"/>
          <w:sz w:val="28"/>
          <w:szCs w:val="28"/>
          <w:lang w:eastAsia="ru-RU"/>
        </w:rPr>
        <w:t>)</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proofErr w:type="gramStart"/>
      <w:r w:rsidRPr="0011303C">
        <w:rPr>
          <w:rFonts w:ascii="Tahoma" w:eastAsia="Times New Roman" w:hAnsi="Tahoma" w:cs="Tahoma"/>
          <w:sz w:val="28"/>
          <w:szCs w:val="28"/>
          <w:lang w:eastAsia="ru-RU"/>
        </w:rPr>
        <w:t>ВНЕСЕН</w:t>
      </w:r>
      <w:proofErr w:type="gramEnd"/>
      <w:r w:rsidRPr="0011303C">
        <w:rPr>
          <w:rFonts w:ascii="Tahoma" w:eastAsia="Times New Roman" w:hAnsi="Tahoma" w:cs="Tahoma"/>
          <w:sz w:val="28"/>
          <w:szCs w:val="28"/>
          <w:lang w:eastAsia="ru-RU"/>
        </w:rPr>
        <w:t xml:space="preserve"> Государственным комитетом Украины по стандартизации, метрологии и сертифика</w:t>
      </w:r>
      <w:r w:rsidRPr="0011303C">
        <w:rPr>
          <w:rFonts w:ascii="Tahoma" w:eastAsia="Times New Roman" w:hAnsi="Tahoma" w:cs="Tahoma"/>
          <w:sz w:val="28"/>
          <w:szCs w:val="28"/>
          <w:lang w:eastAsia="ru-RU"/>
        </w:rPr>
        <w:softHyphen/>
        <w:t>ции</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2    ПРИНЯТ Межгосударственным советом по стандартизации, метрологии и сертификации (протокол № 11 от 23 апреля 1997 г.)</w:t>
      </w:r>
    </w:p>
    <w:tbl>
      <w:tblPr>
        <w:tblW w:w="9990" w:type="dxa"/>
        <w:jc w:val="center"/>
        <w:tblCellSpacing w:w="0" w:type="dxa"/>
        <w:tblCellMar>
          <w:left w:w="0" w:type="dxa"/>
          <w:right w:w="0" w:type="dxa"/>
        </w:tblCellMar>
        <w:tblLook w:val="04A0"/>
      </w:tblPr>
      <w:tblGrid>
        <w:gridCol w:w="9990"/>
      </w:tblGrid>
      <w:tr w:rsidR="0011303C" w:rsidRPr="0011303C" w:rsidTr="0011303C">
        <w:trPr>
          <w:tblCellSpacing w:w="0" w:type="dxa"/>
          <w:jc w:val="center"/>
        </w:trPr>
        <w:tc>
          <w:tcPr>
            <w:tcW w:w="0" w:type="auto"/>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За принятие проголосовали:</w:t>
            </w:r>
          </w:p>
        </w:tc>
      </w:tr>
    </w:tbl>
    <w:p w:rsidR="0011303C" w:rsidRPr="0011303C" w:rsidRDefault="0011303C" w:rsidP="0011303C">
      <w:pPr>
        <w:shd w:val="clear" w:color="auto" w:fill="FFFFFF"/>
        <w:spacing w:after="0" w:line="240" w:lineRule="auto"/>
        <w:jc w:val="center"/>
        <w:rPr>
          <w:rFonts w:ascii="Tahoma" w:eastAsia="Times New Roman" w:hAnsi="Tahoma" w:cs="Tahoma"/>
          <w:vanish/>
          <w:sz w:val="28"/>
          <w:szCs w:val="28"/>
          <w:lang w:eastAsia="ru-RU"/>
        </w:rPr>
      </w:pPr>
    </w:p>
    <w:tbl>
      <w:tblPr>
        <w:tblW w:w="0" w:type="auto"/>
        <w:jc w:val="center"/>
        <w:tblCellSpacing w:w="0" w:type="dxa"/>
        <w:tblCellMar>
          <w:left w:w="0" w:type="dxa"/>
          <w:right w:w="0" w:type="dxa"/>
        </w:tblCellMar>
        <w:tblLook w:val="04A0"/>
      </w:tblPr>
      <w:tblGrid>
        <w:gridCol w:w="4661"/>
        <w:gridCol w:w="4694"/>
      </w:tblGrid>
      <w:tr w:rsidR="0011303C" w:rsidRPr="0011303C" w:rsidTr="0011303C">
        <w:trPr>
          <w:tblCellSpacing w:w="0" w:type="dxa"/>
          <w:jc w:val="center"/>
        </w:trPr>
        <w:tc>
          <w:tcPr>
            <w:tcW w:w="49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Наименование государства</w:t>
            </w:r>
          </w:p>
        </w:tc>
        <w:tc>
          <w:tcPr>
            <w:tcW w:w="49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Наименование национального органа по стандартизации</w:t>
            </w:r>
          </w:p>
        </w:tc>
      </w:tr>
      <w:tr w:rsidR="0011303C" w:rsidRPr="0011303C" w:rsidTr="0011303C">
        <w:trPr>
          <w:tblCellSpacing w:w="0" w:type="dxa"/>
          <w:jc w:val="center"/>
        </w:trPr>
        <w:tc>
          <w:tcPr>
            <w:tcW w:w="49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Азербайджанская Республика </w:t>
            </w:r>
            <w:proofErr w:type="spellStart"/>
            <w:proofErr w:type="gramStart"/>
            <w:r w:rsidRPr="0011303C">
              <w:rPr>
                <w:rFonts w:ascii="Tahoma" w:eastAsia="Times New Roman" w:hAnsi="Tahoma" w:cs="Tahoma"/>
                <w:sz w:val="28"/>
                <w:szCs w:val="28"/>
                <w:lang w:eastAsia="ru-RU"/>
              </w:rPr>
              <w:t>Республика</w:t>
            </w:r>
            <w:proofErr w:type="spellEnd"/>
            <w:proofErr w:type="gramEnd"/>
            <w:r w:rsidRPr="0011303C">
              <w:rPr>
                <w:rFonts w:ascii="Tahoma" w:eastAsia="Times New Roman" w:hAnsi="Tahoma" w:cs="Tahoma"/>
                <w:sz w:val="28"/>
                <w:szCs w:val="28"/>
                <w:lang w:eastAsia="ru-RU"/>
              </w:rPr>
              <w:t xml:space="preserve"> Армения Республика Беларусь Республика Казахстан </w:t>
            </w:r>
            <w:proofErr w:type="spellStart"/>
            <w:r w:rsidRPr="0011303C">
              <w:rPr>
                <w:rFonts w:ascii="Tahoma" w:eastAsia="Times New Roman" w:hAnsi="Tahoma" w:cs="Tahoma"/>
                <w:sz w:val="28"/>
                <w:szCs w:val="28"/>
                <w:lang w:eastAsia="ru-RU"/>
              </w:rPr>
              <w:t>Кыргызская</w:t>
            </w:r>
            <w:proofErr w:type="spellEnd"/>
            <w:r w:rsidRPr="0011303C">
              <w:rPr>
                <w:rFonts w:ascii="Tahoma" w:eastAsia="Times New Roman" w:hAnsi="Tahoma" w:cs="Tahoma"/>
                <w:sz w:val="28"/>
                <w:szCs w:val="28"/>
                <w:lang w:eastAsia="ru-RU"/>
              </w:rPr>
              <w:t xml:space="preserve"> Республика Российская Федерация Республика Таджикистан Туркменистан Республика Узбекистан Украина</w:t>
            </w:r>
          </w:p>
        </w:tc>
        <w:tc>
          <w:tcPr>
            <w:tcW w:w="4995" w:type="dxa"/>
            <w:hideMark/>
          </w:tcPr>
          <w:p w:rsidR="0011303C" w:rsidRPr="0011303C" w:rsidRDefault="0011303C" w:rsidP="0011303C">
            <w:pPr>
              <w:spacing w:after="0" w:line="240" w:lineRule="auto"/>
              <w:rPr>
                <w:rFonts w:ascii="Tahoma" w:eastAsia="Times New Roman" w:hAnsi="Tahoma" w:cs="Tahoma"/>
                <w:sz w:val="28"/>
                <w:szCs w:val="28"/>
                <w:lang w:eastAsia="ru-RU"/>
              </w:rPr>
            </w:pPr>
            <w:proofErr w:type="spellStart"/>
            <w:r w:rsidRPr="0011303C">
              <w:rPr>
                <w:rFonts w:ascii="Tahoma" w:eastAsia="Times New Roman" w:hAnsi="Tahoma" w:cs="Tahoma"/>
                <w:sz w:val="28"/>
                <w:szCs w:val="28"/>
                <w:lang w:eastAsia="ru-RU"/>
              </w:rPr>
              <w:t>Азгосстандарт</w:t>
            </w:r>
            <w:proofErr w:type="spellEnd"/>
            <w:r w:rsidRPr="0011303C">
              <w:rPr>
                <w:rFonts w:ascii="Tahoma" w:eastAsia="Times New Roman" w:hAnsi="Tahoma" w:cs="Tahoma"/>
                <w:sz w:val="28"/>
                <w:szCs w:val="28"/>
                <w:lang w:eastAsia="ru-RU"/>
              </w:rPr>
              <w:t xml:space="preserve"> </w:t>
            </w:r>
            <w:proofErr w:type="spellStart"/>
            <w:r w:rsidRPr="0011303C">
              <w:rPr>
                <w:rFonts w:ascii="Tahoma" w:eastAsia="Times New Roman" w:hAnsi="Tahoma" w:cs="Tahoma"/>
                <w:sz w:val="28"/>
                <w:szCs w:val="28"/>
                <w:lang w:eastAsia="ru-RU"/>
              </w:rPr>
              <w:t>Армго</w:t>
            </w:r>
            <w:proofErr w:type="spellEnd"/>
            <w:r w:rsidRPr="0011303C">
              <w:rPr>
                <w:rFonts w:ascii="Tahoma" w:eastAsia="Times New Roman" w:hAnsi="Tahoma" w:cs="Tahoma"/>
                <w:sz w:val="28"/>
                <w:szCs w:val="28"/>
                <w:lang w:eastAsia="ru-RU"/>
              </w:rPr>
              <w:t xml:space="preserve"> </w:t>
            </w:r>
            <w:proofErr w:type="spellStart"/>
            <w:r w:rsidRPr="0011303C">
              <w:rPr>
                <w:rFonts w:ascii="Tahoma" w:eastAsia="Times New Roman" w:hAnsi="Tahoma" w:cs="Tahoma"/>
                <w:sz w:val="28"/>
                <w:szCs w:val="28"/>
                <w:lang w:eastAsia="ru-RU"/>
              </w:rPr>
              <w:t>сстандарт</w:t>
            </w:r>
            <w:proofErr w:type="spellEnd"/>
          </w:p>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Госстандарт Республики Беларусь Госстандарт Республики Казахстан </w:t>
            </w:r>
            <w:proofErr w:type="spellStart"/>
            <w:r w:rsidRPr="0011303C">
              <w:rPr>
                <w:rFonts w:ascii="Tahoma" w:eastAsia="Times New Roman" w:hAnsi="Tahoma" w:cs="Tahoma"/>
                <w:sz w:val="28"/>
                <w:szCs w:val="28"/>
                <w:lang w:eastAsia="ru-RU"/>
              </w:rPr>
              <w:t>Кыргызстандарт</w:t>
            </w:r>
            <w:proofErr w:type="spellEnd"/>
            <w:r w:rsidRPr="0011303C">
              <w:rPr>
                <w:rFonts w:ascii="Tahoma" w:eastAsia="Times New Roman" w:hAnsi="Tahoma" w:cs="Tahoma"/>
                <w:sz w:val="28"/>
                <w:szCs w:val="28"/>
                <w:lang w:eastAsia="ru-RU"/>
              </w:rPr>
              <w:t xml:space="preserve"> Госстандарт России Т </w:t>
            </w:r>
            <w:proofErr w:type="spellStart"/>
            <w:r w:rsidRPr="0011303C">
              <w:rPr>
                <w:rFonts w:ascii="Tahoma" w:eastAsia="Times New Roman" w:hAnsi="Tahoma" w:cs="Tahoma"/>
                <w:sz w:val="28"/>
                <w:szCs w:val="28"/>
                <w:lang w:eastAsia="ru-RU"/>
              </w:rPr>
              <w:t>аджикстанд</w:t>
            </w:r>
            <w:proofErr w:type="spellEnd"/>
            <w:r w:rsidRPr="0011303C">
              <w:rPr>
                <w:rFonts w:ascii="Tahoma" w:eastAsia="Times New Roman" w:hAnsi="Tahoma" w:cs="Tahoma"/>
                <w:sz w:val="28"/>
                <w:szCs w:val="28"/>
                <w:lang w:eastAsia="ru-RU"/>
              </w:rPr>
              <w:t xml:space="preserve"> </w:t>
            </w:r>
            <w:proofErr w:type="spellStart"/>
            <w:proofErr w:type="gramStart"/>
            <w:r w:rsidRPr="0011303C">
              <w:rPr>
                <w:rFonts w:ascii="Tahoma" w:eastAsia="Times New Roman" w:hAnsi="Tahoma" w:cs="Tahoma"/>
                <w:sz w:val="28"/>
                <w:szCs w:val="28"/>
                <w:lang w:eastAsia="ru-RU"/>
              </w:rPr>
              <w:t>арт</w:t>
            </w:r>
            <w:proofErr w:type="spellEnd"/>
            <w:proofErr w:type="gramEnd"/>
          </w:p>
          <w:p w:rsidR="0011303C" w:rsidRPr="0011303C" w:rsidRDefault="0011303C" w:rsidP="0011303C">
            <w:pPr>
              <w:spacing w:after="0" w:line="240" w:lineRule="auto"/>
              <w:rPr>
                <w:rFonts w:ascii="Tahoma" w:eastAsia="Times New Roman" w:hAnsi="Tahoma" w:cs="Tahoma"/>
                <w:sz w:val="28"/>
                <w:szCs w:val="28"/>
                <w:lang w:eastAsia="ru-RU"/>
              </w:rPr>
            </w:pPr>
            <w:proofErr w:type="spellStart"/>
            <w:r w:rsidRPr="0011303C">
              <w:rPr>
                <w:rFonts w:ascii="Tahoma" w:eastAsia="Times New Roman" w:hAnsi="Tahoma" w:cs="Tahoma"/>
                <w:sz w:val="28"/>
                <w:szCs w:val="28"/>
                <w:lang w:eastAsia="ru-RU"/>
              </w:rPr>
              <w:t>Главгосслужба</w:t>
            </w:r>
            <w:proofErr w:type="spellEnd"/>
            <w:r w:rsidRPr="0011303C">
              <w:rPr>
                <w:rFonts w:ascii="Tahoma" w:eastAsia="Times New Roman" w:hAnsi="Tahoma" w:cs="Tahoma"/>
                <w:sz w:val="28"/>
                <w:szCs w:val="28"/>
                <w:lang w:eastAsia="ru-RU"/>
              </w:rPr>
              <w:t xml:space="preserve"> «</w:t>
            </w:r>
            <w:proofErr w:type="spellStart"/>
            <w:r w:rsidRPr="0011303C">
              <w:rPr>
                <w:rFonts w:ascii="Tahoma" w:eastAsia="Times New Roman" w:hAnsi="Tahoma" w:cs="Tahoma"/>
                <w:sz w:val="28"/>
                <w:szCs w:val="28"/>
                <w:lang w:eastAsia="ru-RU"/>
              </w:rPr>
              <w:t>Туркменстандартл</w:t>
            </w:r>
            <w:proofErr w:type="spellEnd"/>
            <w:r w:rsidRPr="0011303C">
              <w:rPr>
                <w:rFonts w:ascii="Tahoma" w:eastAsia="Times New Roman" w:hAnsi="Tahoma" w:cs="Tahoma"/>
                <w:sz w:val="28"/>
                <w:szCs w:val="28"/>
                <w:lang w:eastAsia="ru-RU"/>
              </w:rPr>
              <w:t xml:space="preserve"> ары»</w:t>
            </w:r>
          </w:p>
          <w:p w:rsidR="0011303C" w:rsidRPr="0011303C" w:rsidRDefault="0011303C" w:rsidP="0011303C">
            <w:pPr>
              <w:spacing w:after="0" w:line="240" w:lineRule="auto"/>
              <w:rPr>
                <w:rFonts w:ascii="Tahoma" w:eastAsia="Times New Roman" w:hAnsi="Tahoma" w:cs="Tahoma"/>
                <w:sz w:val="28"/>
                <w:szCs w:val="28"/>
                <w:lang w:eastAsia="ru-RU"/>
              </w:rPr>
            </w:pPr>
            <w:proofErr w:type="spellStart"/>
            <w:r w:rsidRPr="0011303C">
              <w:rPr>
                <w:rFonts w:ascii="Tahoma" w:eastAsia="Times New Roman" w:hAnsi="Tahoma" w:cs="Tahoma"/>
                <w:sz w:val="28"/>
                <w:szCs w:val="28"/>
                <w:lang w:eastAsia="ru-RU"/>
              </w:rPr>
              <w:t>Узгосстандарт</w:t>
            </w:r>
            <w:proofErr w:type="spellEnd"/>
          </w:p>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Госстандарт Украины</w:t>
            </w:r>
          </w:p>
        </w:tc>
      </w:tr>
    </w:tbl>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1    Постановлением Государственного комитета Российской Федерации по стандартизации и мет</w:t>
      </w:r>
      <w:r w:rsidRPr="0011303C">
        <w:rPr>
          <w:rFonts w:ascii="Tahoma" w:eastAsia="Times New Roman" w:hAnsi="Tahoma" w:cs="Tahoma"/>
          <w:sz w:val="28"/>
          <w:szCs w:val="28"/>
          <w:lang w:eastAsia="ru-RU"/>
        </w:rPr>
        <w:softHyphen/>
        <w:t>рологии от 23 марта 2001 г. № 131-ст межгосударственный стандарт ГОСТ 614—97 введен в действие непосредственно в качестве государственного стандарта Российской Федерации с 1 января 2002 г.</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2     ВЗАМЕН ГОСТ 614-73, ГОСТ 17328-78</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3   ПЕРЕИЗДАНИЕ. Апрель 2005 г.</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jc w:val="right"/>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 ИПК Издательство стандартов, 2001 © </w:t>
      </w:r>
      <w:proofErr w:type="spellStart"/>
      <w:r w:rsidRPr="0011303C">
        <w:rPr>
          <w:rFonts w:ascii="Tahoma" w:eastAsia="Times New Roman" w:hAnsi="Tahoma" w:cs="Tahoma"/>
          <w:sz w:val="28"/>
          <w:szCs w:val="28"/>
          <w:lang w:eastAsia="ru-RU"/>
        </w:rPr>
        <w:t>Стандартинформ</w:t>
      </w:r>
      <w:proofErr w:type="spellEnd"/>
      <w:r w:rsidRPr="0011303C">
        <w:rPr>
          <w:rFonts w:ascii="Tahoma" w:eastAsia="Times New Roman" w:hAnsi="Tahoma" w:cs="Tahoma"/>
          <w:sz w:val="28"/>
          <w:szCs w:val="28"/>
          <w:lang w:eastAsia="ru-RU"/>
        </w:rPr>
        <w:t>, 2005</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Настоящий стандарт не может быть полностью или частично воспроизведен, тиражирован и распространен в качестве </w:t>
      </w:r>
      <w:r w:rsidRPr="0011303C">
        <w:rPr>
          <w:rFonts w:ascii="Tahoma" w:eastAsia="Times New Roman" w:hAnsi="Tahoma" w:cs="Tahoma"/>
          <w:sz w:val="28"/>
          <w:szCs w:val="28"/>
          <w:lang w:eastAsia="ru-RU"/>
        </w:rPr>
        <w:lastRenderedPageBreak/>
        <w:t>официального издания на территории Российской Федерации без разре</w:t>
      </w:r>
      <w:r w:rsidRPr="0011303C">
        <w:rPr>
          <w:rFonts w:ascii="Tahoma" w:eastAsia="Times New Roman" w:hAnsi="Tahoma" w:cs="Tahoma"/>
          <w:sz w:val="28"/>
          <w:szCs w:val="28"/>
          <w:lang w:eastAsia="ru-RU"/>
        </w:rPr>
        <w:softHyphen/>
        <w:t>шения Госстандарта России</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jc w:val="center"/>
        <w:rPr>
          <w:rFonts w:ascii="Tahoma" w:eastAsia="Times New Roman" w:hAnsi="Tahoma" w:cs="Tahoma"/>
          <w:sz w:val="28"/>
          <w:szCs w:val="28"/>
          <w:lang w:eastAsia="ru-RU"/>
        </w:rPr>
      </w:pPr>
      <w:r w:rsidRPr="0011303C">
        <w:rPr>
          <w:rFonts w:ascii="Tahoma" w:eastAsia="Times New Roman" w:hAnsi="Tahoma" w:cs="Tahoma"/>
          <w:b/>
          <w:bCs/>
          <w:sz w:val="28"/>
          <w:lang w:eastAsia="ru-RU"/>
        </w:rPr>
        <w:t>МЕЖГОСУДАРСТВЕННЫЙ СТАНДАРТ</w:t>
      </w:r>
    </w:p>
    <w:p w:rsidR="0011303C" w:rsidRPr="0011303C" w:rsidRDefault="0011303C" w:rsidP="0011303C">
      <w:pPr>
        <w:shd w:val="clear" w:color="auto" w:fill="FFFFFF"/>
        <w:spacing w:after="0" w:line="240" w:lineRule="auto"/>
        <w:jc w:val="center"/>
        <w:rPr>
          <w:rFonts w:ascii="Tahoma" w:eastAsia="Times New Roman" w:hAnsi="Tahoma" w:cs="Tahoma"/>
          <w:sz w:val="28"/>
          <w:szCs w:val="28"/>
          <w:lang w:eastAsia="ru-RU"/>
        </w:rPr>
      </w:pPr>
      <w:r w:rsidRPr="0011303C">
        <w:rPr>
          <w:rFonts w:ascii="Tahoma" w:eastAsia="Times New Roman" w:hAnsi="Tahoma" w:cs="Tahoma"/>
          <w:b/>
          <w:bCs/>
          <w:sz w:val="28"/>
          <w:lang w:eastAsia="ru-RU"/>
        </w:rPr>
        <w:t>БРОНЗЫ ЛИТЕЙНЫЕ В ЧУШКАХ Технические условия</w:t>
      </w:r>
    </w:p>
    <w:p w:rsidR="0011303C" w:rsidRPr="0011303C" w:rsidRDefault="0011303C" w:rsidP="0011303C">
      <w:pPr>
        <w:shd w:val="clear" w:color="auto" w:fill="FFFFFF"/>
        <w:spacing w:after="0" w:line="240" w:lineRule="auto"/>
        <w:rPr>
          <w:rFonts w:ascii="Tahoma" w:eastAsia="Times New Roman" w:hAnsi="Tahoma" w:cs="Tahoma"/>
          <w:sz w:val="28"/>
          <w:szCs w:val="28"/>
          <w:lang w:val="en-US" w:eastAsia="ru-RU"/>
        </w:rPr>
      </w:pPr>
      <w:r w:rsidRPr="0011303C">
        <w:rPr>
          <w:rFonts w:ascii="Tahoma" w:eastAsia="Times New Roman" w:hAnsi="Tahoma" w:cs="Tahoma"/>
          <w:sz w:val="28"/>
          <w:szCs w:val="28"/>
          <w:lang w:val="en-US" w:eastAsia="ru-RU"/>
        </w:rPr>
        <w:t>Casting bronzes in pigs. Specifications</w:t>
      </w:r>
    </w:p>
    <w:p w:rsidR="0011303C" w:rsidRPr="0011303C" w:rsidRDefault="0011303C" w:rsidP="0011303C">
      <w:pPr>
        <w:shd w:val="clear" w:color="auto" w:fill="FFFFFF"/>
        <w:spacing w:after="0" w:line="240" w:lineRule="auto"/>
        <w:jc w:val="right"/>
        <w:rPr>
          <w:rFonts w:ascii="Tahoma" w:eastAsia="Times New Roman" w:hAnsi="Tahoma" w:cs="Tahoma"/>
          <w:sz w:val="28"/>
          <w:szCs w:val="28"/>
          <w:lang w:val="en-US" w:eastAsia="ru-RU"/>
        </w:rPr>
      </w:pPr>
      <w:r w:rsidRPr="0011303C">
        <w:rPr>
          <w:rFonts w:ascii="Tahoma" w:eastAsia="Times New Roman" w:hAnsi="Tahoma" w:cs="Tahoma"/>
          <w:sz w:val="28"/>
          <w:szCs w:val="28"/>
          <w:lang w:eastAsia="ru-RU"/>
        </w:rPr>
        <w:t>Дата</w:t>
      </w:r>
      <w:r w:rsidRPr="0011303C">
        <w:rPr>
          <w:rFonts w:ascii="Tahoma" w:eastAsia="Times New Roman" w:hAnsi="Tahoma" w:cs="Tahoma"/>
          <w:sz w:val="28"/>
          <w:szCs w:val="28"/>
          <w:lang w:val="en-US" w:eastAsia="ru-RU"/>
        </w:rPr>
        <w:t xml:space="preserve"> </w:t>
      </w:r>
      <w:r w:rsidRPr="0011303C">
        <w:rPr>
          <w:rFonts w:ascii="Tahoma" w:eastAsia="Times New Roman" w:hAnsi="Tahoma" w:cs="Tahoma"/>
          <w:sz w:val="28"/>
          <w:szCs w:val="28"/>
          <w:lang w:eastAsia="ru-RU"/>
        </w:rPr>
        <w:t>введения</w:t>
      </w:r>
      <w:r w:rsidRPr="0011303C">
        <w:rPr>
          <w:rFonts w:ascii="Tahoma" w:eastAsia="Times New Roman" w:hAnsi="Tahoma" w:cs="Tahoma"/>
          <w:sz w:val="28"/>
          <w:szCs w:val="28"/>
          <w:lang w:val="en-US" w:eastAsia="ru-RU"/>
        </w:rPr>
        <w:t xml:space="preserve"> 2002—01—01</w:t>
      </w:r>
    </w:p>
    <w:p w:rsidR="0011303C" w:rsidRPr="0011303C" w:rsidRDefault="0011303C" w:rsidP="0011303C">
      <w:pPr>
        <w:shd w:val="clear" w:color="auto" w:fill="FFFFFF"/>
        <w:spacing w:after="0" w:line="240" w:lineRule="auto"/>
        <w:jc w:val="right"/>
        <w:rPr>
          <w:rFonts w:ascii="Tahoma" w:eastAsia="Times New Roman" w:hAnsi="Tahoma" w:cs="Tahoma"/>
          <w:sz w:val="28"/>
          <w:szCs w:val="28"/>
          <w:lang w:val="en-US" w:eastAsia="ru-RU"/>
        </w:rPr>
      </w:pPr>
      <w:r w:rsidRPr="0011303C">
        <w:rPr>
          <w:rFonts w:ascii="Tahoma" w:eastAsia="Times New Roman" w:hAnsi="Tahoma" w:cs="Tahoma"/>
          <w:sz w:val="28"/>
          <w:szCs w:val="28"/>
          <w:lang w:val="en-US" w:eastAsia="ru-RU"/>
        </w:rPr>
        <w:t> </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b/>
          <w:bCs/>
          <w:sz w:val="28"/>
          <w:lang w:eastAsia="ru-RU"/>
        </w:rPr>
        <w:t>1    Область применения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Настоящий стандарт распространяется на бронзы литейные в </w:t>
      </w:r>
      <w:proofErr w:type="spellStart"/>
      <w:r w:rsidRPr="0011303C">
        <w:rPr>
          <w:rFonts w:ascii="Tahoma" w:eastAsia="Times New Roman" w:hAnsi="Tahoma" w:cs="Tahoma"/>
          <w:sz w:val="28"/>
          <w:szCs w:val="28"/>
          <w:lang w:eastAsia="ru-RU"/>
        </w:rPr>
        <w:t>чушках</w:t>
      </w:r>
      <w:proofErr w:type="spellEnd"/>
      <w:r w:rsidRPr="0011303C">
        <w:rPr>
          <w:rFonts w:ascii="Tahoma" w:eastAsia="Times New Roman" w:hAnsi="Tahoma" w:cs="Tahoma"/>
          <w:sz w:val="28"/>
          <w:szCs w:val="28"/>
          <w:lang w:eastAsia="ru-RU"/>
        </w:rPr>
        <w:t>, изготовляемые из лома и отходов цветных металлов и сплавов и предназначенные для нужд народного хозяйства и экспорта, а также как шихтовый материал для изготовления бронз по ГОСТ 493 и ГОСТ 613.</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Назначение бронз приведено в приложении 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b/>
          <w:bCs/>
          <w:sz w:val="28"/>
          <w:lang w:eastAsia="ru-RU"/>
        </w:rPr>
        <w:t>2     Нормативные ссылки</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В настоящем стандарте использованы ссылки на следующие стандарты:</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ГОСТ 12.1.005—88 Система стандартов безопасности труда. Общие санитарно-гигиенические требования к воздуху рабочей зоны</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ГОСТ 12.1.007—76 Система стандартов безопасности труда. Вредные вещества. Классифика</w:t>
      </w:r>
      <w:r w:rsidRPr="0011303C">
        <w:rPr>
          <w:rFonts w:ascii="Tahoma" w:eastAsia="Times New Roman" w:hAnsi="Tahoma" w:cs="Tahoma"/>
          <w:sz w:val="28"/>
          <w:szCs w:val="28"/>
          <w:lang w:eastAsia="ru-RU"/>
        </w:rPr>
        <w:softHyphen/>
        <w:t>ция и общие требования безопасности</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ГОСТ 12.4.013—85</w:t>
      </w:r>
      <w:hyperlink r:id="rId4" w:anchor="_ftn1" w:history="1">
        <w:r w:rsidRPr="0011303C">
          <w:rPr>
            <w:rFonts w:ascii="Tahoma" w:eastAsia="Times New Roman" w:hAnsi="Tahoma" w:cs="Tahoma"/>
            <w:sz w:val="28"/>
            <w:u w:val="single"/>
            <w:lang w:eastAsia="ru-RU"/>
          </w:rPr>
          <w:t>[1]</w:t>
        </w:r>
      </w:hyperlink>
      <w:r w:rsidRPr="0011303C">
        <w:rPr>
          <w:rFonts w:ascii="Tahoma" w:eastAsia="Times New Roman" w:hAnsi="Tahoma" w:cs="Tahoma"/>
          <w:sz w:val="28"/>
          <w:lang w:eastAsia="ru-RU"/>
        </w:rPr>
        <w:t> </w:t>
      </w:r>
      <w:r w:rsidRPr="0011303C">
        <w:rPr>
          <w:rFonts w:ascii="Tahoma" w:eastAsia="Times New Roman" w:hAnsi="Tahoma" w:cs="Tahoma"/>
          <w:sz w:val="28"/>
          <w:szCs w:val="28"/>
          <w:lang w:eastAsia="ru-RU"/>
        </w:rPr>
        <w:t>Система стандартов безопасности труда. Очки защитные. Общие техни</w:t>
      </w:r>
      <w:r w:rsidRPr="0011303C">
        <w:rPr>
          <w:rFonts w:ascii="Tahoma" w:eastAsia="Times New Roman" w:hAnsi="Tahoma" w:cs="Tahoma"/>
          <w:sz w:val="28"/>
          <w:szCs w:val="28"/>
          <w:lang w:eastAsia="ru-RU"/>
        </w:rPr>
        <w:softHyphen/>
        <w:t>ческие условия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ГОСТ 12.4.021—75 Система стандартов безопасности труда. Системы вентиляционные. Общие требования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ГОСТ 493—79 Бронзы </w:t>
      </w:r>
      <w:proofErr w:type="spellStart"/>
      <w:r w:rsidRPr="0011303C">
        <w:rPr>
          <w:rFonts w:ascii="Tahoma" w:eastAsia="Times New Roman" w:hAnsi="Tahoma" w:cs="Tahoma"/>
          <w:sz w:val="28"/>
          <w:szCs w:val="28"/>
          <w:lang w:eastAsia="ru-RU"/>
        </w:rPr>
        <w:t>безоловянные</w:t>
      </w:r>
      <w:proofErr w:type="spellEnd"/>
      <w:r w:rsidRPr="0011303C">
        <w:rPr>
          <w:rFonts w:ascii="Tahoma" w:eastAsia="Times New Roman" w:hAnsi="Tahoma" w:cs="Tahoma"/>
          <w:sz w:val="28"/>
          <w:szCs w:val="28"/>
          <w:lang w:eastAsia="ru-RU"/>
        </w:rPr>
        <w:t xml:space="preserve"> литейные. Марки ГОСТ 613—79 Бронзы оловянные литейные. Марки ГОСТ 1953.1—79 Бронзы оловянные. Методы определения меди ГОСТ 1953.2—79 Бронзы оловянные. Методы определения свинца ГОСТ 1953.3—79 Бронзы оловянные. Методы определения олова ГОСТ 1953.4—79 Бронзы оловянные. Методы определения фосфора ГОСТ 1953.5—79 Бронзы оловянные. Методы определения никеля ГОСТ 1953.6—79 Бронзы оловянные. Методы определения цинка ГОСТ 1953.7—79 Бронзы оловянные. Методы определения железа ГОСТ 1953.8—79 Бронзы оловянные. Методы определения алюминия ГОСТ 1953.9—79 Бронзы оловянные. Методы определения кремния ГОСТ 1953.10—79 Бронзы оловянные. Методы определения сурьмы ГОСТ 1953.11—79 Бронзы оловянные. Методы определения висмута ГОСТ 1953.12—79 Бронзы оловянные. Методы определения серы ГОСТ 1953.13—79 Бронзы </w:t>
      </w:r>
      <w:r w:rsidRPr="0011303C">
        <w:rPr>
          <w:rFonts w:ascii="Tahoma" w:eastAsia="Times New Roman" w:hAnsi="Tahoma" w:cs="Tahoma"/>
          <w:sz w:val="28"/>
          <w:szCs w:val="28"/>
          <w:lang w:eastAsia="ru-RU"/>
        </w:rPr>
        <w:lastRenderedPageBreak/>
        <w:t>оловянные. Метод определения марганца ГОСТ 1953.14—79 Бронзы оловянные. Метод определения магния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На территории Российской Федерации действует ГОСТ </w:t>
      </w:r>
      <w:proofErr w:type="gramStart"/>
      <w:r w:rsidRPr="0011303C">
        <w:rPr>
          <w:rFonts w:ascii="Tahoma" w:eastAsia="Times New Roman" w:hAnsi="Tahoma" w:cs="Tahoma"/>
          <w:sz w:val="28"/>
          <w:szCs w:val="28"/>
          <w:lang w:eastAsia="ru-RU"/>
        </w:rPr>
        <w:t>Р</w:t>
      </w:r>
      <w:proofErr w:type="gramEnd"/>
      <w:r w:rsidRPr="0011303C">
        <w:rPr>
          <w:rFonts w:ascii="Tahoma" w:eastAsia="Times New Roman" w:hAnsi="Tahoma" w:cs="Tahoma"/>
          <w:sz w:val="28"/>
          <w:szCs w:val="28"/>
          <w:lang w:eastAsia="ru-RU"/>
        </w:rPr>
        <w:t xml:space="preserve"> 12.4.013—97.</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1953.15—79 Бронзы оловянные. Методы определения мышьяка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3282—74 Проволока стальная низкоуглеродистая общего назначения. </w:t>
      </w:r>
      <w:proofErr w:type="gramStart"/>
      <w:r w:rsidRPr="0011303C">
        <w:rPr>
          <w:rFonts w:ascii="Tahoma" w:eastAsia="Times New Roman" w:hAnsi="Tahoma" w:cs="Tahoma"/>
          <w:sz w:val="28"/>
          <w:szCs w:val="28"/>
          <w:lang w:eastAsia="ru-RU"/>
        </w:rPr>
        <w:t>Технические</w:t>
      </w:r>
      <w:proofErr w:type="gramEnd"/>
      <w:r w:rsidRPr="0011303C">
        <w:rPr>
          <w:rFonts w:ascii="Tahoma" w:eastAsia="Times New Roman" w:hAnsi="Tahoma" w:cs="Tahoma"/>
          <w:sz w:val="28"/>
          <w:szCs w:val="28"/>
          <w:lang w:eastAsia="ru-RU"/>
        </w:rPr>
        <w:t xml:space="preserve"> ус-</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3560—73 Лента стальная упаковочная. Технические условия 14192—96 Маркировка грузов 14861—91 Тара производственная. Типы</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15027.1—            77           Бронзы </w:t>
      </w:r>
      <w:proofErr w:type="spellStart"/>
      <w:r w:rsidRPr="0011303C">
        <w:rPr>
          <w:rFonts w:ascii="Tahoma" w:eastAsia="Times New Roman" w:hAnsi="Tahoma" w:cs="Tahoma"/>
          <w:sz w:val="28"/>
          <w:szCs w:val="28"/>
          <w:lang w:eastAsia="ru-RU"/>
        </w:rPr>
        <w:t>безоловянные</w:t>
      </w:r>
      <w:proofErr w:type="spellEnd"/>
      <w:r w:rsidRPr="0011303C">
        <w:rPr>
          <w:rFonts w:ascii="Tahoma" w:eastAsia="Times New Roman" w:hAnsi="Tahoma" w:cs="Tahoma"/>
          <w:sz w:val="28"/>
          <w:szCs w:val="28"/>
          <w:lang w:eastAsia="ru-RU"/>
        </w:rPr>
        <w:t>. Метод определения меди</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15027.2—            77           Бронзы </w:t>
      </w:r>
      <w:proofErr w:type="spellStart"/>
      <w:r w:rsidRPr="0011303C">
        <w:rPr>
          <w:rFonts w:ascii="Tahoma" w:eastAsia="Times New Roman" w:hAnsi="Tahoma" w:cs="Tahoma"/>
          <w:sz w:val="28"/>
          <w:szCs w:val="28"/>
          <w:lang w:eastAsia="ru-RU"/>
        </w:rPr>
        <w:t>безоловянные</w:t>
      </w:r>
      <w:proofErr w:type="spellEnd"/>
      <w:r w:rsidRPr="0011303C">
        <w:rPr>
          <w:rFonts w:ascii="Tahoma" w:eastAsia="Times New Roman" w:hAnsi="Tahoma" w:cs="Tahoma"/>
          <w:sz w:val="28"/>
          <w:szCs w:val="28"/>
          <w:lang w:eastAsia="ru-RU"/>
        </w:rPr>
        <w:t>. Методы определения алюминия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15027.3—            77           Бронзы </w:t>
      </w:r>
      <w:proofErr w:type="spellStart"/>
      <w:r w:rsidRPr="0011303C">
        <w:rPr>
          <w:rFonts w:ascii="Tahoma" w:eastAsia="Times New Roman" w:hAnsi="Tahoma" w:cs="Tahoma"/>
          <w:sz w:val="28"/>
          <w:szCs w:val="28"/>
          <w:lang w:eastAsia="ru-RU"/>
        </w:rPr>
        <w:t>безоловянные</w:t>
      </w:r>
      <w:proofErr w:type="spellEnd"/>
      <w:r w:rsidRPr="0011303C">
        <w:rPr>
          <w:rFonts w:ascii="Tahoma" w:eastAsia="Times New Roman" w:hAnsi="Tahoma" w:cs="Tahoma"/>
          <w:sz w:val="28"/>
          <w:szCs w:val="28"/>
          <w:lang w:eastAsia="ru-RU"/>
        </w:rPr>
        <w:t>. Методы определения железа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15027.4—            77           Бронзы </w:t>
      </w:r>
      <w:proofErr w:type="spellStart"/>
      <w:r w:rsidRPr="0011303C">
        <w:rPr>
          <w:rFonts w:ascii="Tahoma" w:eastAsia="Times New Roman" w:hAnsi="Tahoma" w:cs="Tahoma"/>
          <w:sz w:val="28"/>
          <w:szCs w:val="28"/>
          <w:lang w:eastAsia="ru-RU"/>
        </w:rPr>
        <w:t>безоловянные</w:t>
      </w:r>
      <w:proofErr w:type="spellEnd"/>
      <w:r w:rsidRPr="0011303C">
        <w:rPr>
          <w:rFonts w:ascii="Tahoma" w:eastAsia="Times New Roman" w:hAnsi="Tahoma" w:cs="Tahoma"/>
          <w:sz w:val="28"/>
          <w:szCs w:val="28"/>
          <w:lang w:eastAsia="ru-RU"/>
        </w:rPr>
        <w:t>. Методы определения марганца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15027.5—            77           Бронзы </w:t>
      </w:r>
      <w:proofErr w:type="spellStart"/>
      <w:r w:rsidRPr="0011303C">
        <w:rPr>
          <w:rFonts w:ascii="Tahoma" w:eastAsia="Times New Roman" w:hAnsi="Tahoma" w:cs="Tahoma"/>
          <w:sz w:val="28"/>
          <w:szCs w:val="28"/>
          <w:lang w:eastAsia="ru-RU"/>
        </w:rPr>
        <w:t>безоловянные</w:t>
      </w:r>
      <w:proofErr w:type="spellEnd"/>
      <w:r w:rsidRPr="0011303C">
        <w:rPr>
          <w:rFonts w:ascii="Tahoma" w:eastAsia="Times New Roman" w:hAnsi="Tahoma" w:cs="Tahoma"/>
          <w:sz w:val="28"/>
          <w:szCs w:val="28"/>
          <w:lang w:eastAsia="ru-RU"/>
        </w:rPr>
        <w:t>. Методы определения никеля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15027.6—            77           Бронзы </w:t>
      </w:r>
      <w:proofErr w:type="spellStart"/>
      <w:r w:rsidRPr="0011303C">
        <w:rPr>
          <w:rFonts w:ascii="Tahoma" w:eastAsia="Times New Roman" w:hAnsi="Tahoma" w:cs="Tahoma"/>
          <w:sz w:val="28"/>
          <w:szCs w:val="28"/>
          <w:lang w:eastAsia="ru-RU"/>
        </w:rPr>
        <w:t>безоловянные</w:t>
      </w:r>
      <w:proofErr w:type="spellEnd"/>
      <w:r w:rsidRPr="0011303C">
        <w:rPr>
          <w:rFonts w:ascii="Tahoma" w:eastAsia="Times New Roman" w:hAnsi="Tahoma" w:cs="Tahoma"/>
          <w:sz w:val="28"/>
          <w:szCs w:val="28"/>
          <w:lang w:eastAsia="ru-RU"/>
        </w:rPr>
        <w:t>. Методы определения кремния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15027.7—            77           Бронзы </w:t>
      </w:r>
      <w:proofErr w:type="spellStart"/>
      <w:r w:rsidRPr="0011303C">
        <w:rPr>
          <w:rFonts w:ascii="Tahoma" w:eastAsia="Times New Roman" w:hAnsi="Tahoma" w:cs="Tahoma"/>
          <w:sz w:val="28"/>
          <w:szCs w:val="28"/>
          <w:lang w:eastAsia="ru-RU"/>
        </w:rPr>
        <w:t>безоловянные</w:t>
      </w:r>
      <w:proofErr w:type="spellEnd"/>
      <w:r w:rsidRPr="0011303C">
        <w:rPr>
          <w:rFonts w:ascii="Tahoma" w:eastAsia="Times New Roman" w:hAnsi="Tahoma" w:cs="Tahoma"/>
          <w:sz w:val="28"/>
          <w:szCs w:val="28"/>
          <w:lang w:eastAsia="ru-RU"/>
        </w:rPr>
        <w:t>. Методы определения свинца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15027.8—            77           Бронзы </w:t>
      </w:r>
      <w:proofErr w:type="spellStart"/>
      <w:r w:rsidRPr="0011303C">
        <w:rPr>
          <w:rFonts w:ascii="Tahoma" w:eastAsia="Times New Roman" w:hAnsi="Tahoma" w:cs="Tahoma"/>
          <w:sz w:val="28"/>
          <w:szCs w:val="28"/>
          <w:lang w:eastAsia="ru-RU"/>
        </w:rPr>
        <w:t>безоловянные</w:t>
      </w:r>
      <w:proofErr w:type="spellEnd"/>
      <w:r w:rsidRPr="0011303C">
        <w:rPr>
          <w:rFonts w:ascii="Tahoma" w:eastAsia="Times New Roman" w:hAnsi="Tahoma" w:cs="Tahoma"/>
          <w:sz w:val="28"/>
          <w:szCs w:val="28"/>
          <w:lang w:eastAsia="ru-RU"/>
        </w:rPr>
        <w:t>. Методы определения мышьяка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15027.9—            77           Бронзы </w:t>
      </w:r>
      <w:proofErr w:type="spellStart"/>
      <w:r w:rsidRPr="0011303C">
        <w:rPr>
          <w:rFonts w:ascii="Tahoma" w:eastAsia="Times New Roman" w:hAnsi="Tahoma" w:cs="Tahoma"/>
          <w:sz w:val="28"/>
          <w:szCs w:val="28"/>
          <w:lang w:eastAsia="ru-RU"/>
        </w:rPr>
        <w:t>безоловянные</w:t>
      </w:r>
      <w:proofErr w:type="spellEnd"/>
      <w:r w:rsidRPr="0011303C">
        <w:rPr>
          <w:rFonts w:ascii="Tahoma" w:eastAsia="Times New Roman" w:hAnsi="Tahoma" w:cs="Tahoma"/>
          <w:sz w:val="28"/>
          <w:szCs w:val="28"/>
          <w:lang w:eastAsia="ru-RU"/>
        </w:rPr>
        <w:t>. Методы определения сурьмы</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15027.10—            77         Бронзы </w:t>
      </w:r>
      <w:proofErr w:type="spellStart"/>
      <w:r w:rsidRPr="0011303C">
        <w:rPr>
          <w:rFonts w:ascii="Tahoma" w:eastAsia="Times New Roman" w:hAnsi="Tahoma" w:cs="Tahoma"/>
          <w:sz w:val="28"/>
          <w:szCs w:val="28"/>
          <w:lang w:eastAsia="ru-RU"/>
        </w:rPr>
        <w:t>безоловянные</w:t>
      </w:r>
      <w:proofErr w:type="spellEnd"/>
      <w:r w:rsidRPr="0011303C">
        <w:rPr>
          <w:rFonts w:ascii="Tahoma" w:eastAsia="Times New Roman" w:hAnsi="Tahoma" w:cs="Tahoma"/>
          <w:sz w:val="28"/>
          <w:szCs w:val="28"/>
          <w:lang w:eastAsia="ru-RU"/>
        </w:rPr>
        <w:t>. Методы определения олова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15027.11—            77         Бронзы </w:t>
      </w:r>
      <w:proofErr w:type="spellStart"/>
      <w:r w:rsidRPr="0011303C">
        <w:rPr>
          <w:rFonts w:ascii="Tahoma" w:eastAsia="Times New Roman" w:hAnsi="Tahoma" w:cs="Tahoma"/>
          <w:sz w:val="28"/>
          <w:szCs w:val="28"/>
          <w:lang w:eastAsia="ru-RU"/>
        </w:rPr>
        <w:t>безоловянные</w:t>
      </w:r>
      <w:proofErr w:type="spellEnd"/>
      <w:r w:rsidRPr="0011303C">
        <w:rPr>
          <w:rFonts w:ascii="Tahoma" w:eastAsia="Times New Roman" w:hAnsi="Tahoma" w:cs="Tahoma"/>
          <w:sz w:val="28"/>
          <w:szCs w:val="28"/>
          <w:lang w:eastAsia="ru-RU"/>
        </w:rPr>
        <w:t>. Методы определения фосфора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15027.12—            77         Бронзы </w:t>
      </w:r>
      <w:proofErr w:type="spellStart"/>
      <w:r w:rsidRPr="0011303C">
        <w:rPr>
          <w:rFonts w:ascii="Tahoma" w:eastAsia="Times New Roman" w:hAnsi="Tahoma" w:cs="Tahoma"/>
          <w:sz w:val="28"/>
          <w:szCs w:val="28"/>
          <w:lang w:eastAsia="ru-RU"/>
        </w:rPr>
        <w:t>безоловянные</w:t>
      </w:r>
      <w:proofErr w:type="spellEnd"/>
      <w:r w:rsidRPr="0011303C">
        <w:rPr>
          <w:rFonts w:ascii="Tahoma" w:eastAsia="Times New Roman" w:hAnsi="Tahoma" w:cs="Tahoma"/>
          <w:sz w:val="28"/>
          <w:szCs w:val="28"/>
          <w:lang w:eastAsia="ru-RU"/>
        </w:rPr>
        <w:t>. Методы определения цинка 19822—88 Тара производственная. Технические условия 21140—88 Тара. Система размеров</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21399—75 Пакеты транспортные </w:t>
      </w:r>
      <w:proofErr w:type="spellStart"/>
      <w:r w:rsidRPr="0011303C">
        <w:rPr>
          <w:rFonts w:ascii="Tahoma" w:eastAsia="Times New Roman" w:hAnsi="Tahoma" w:cs="Tahoma"/>
          <w:sz w:val="28"/>
          <w:szCs w:val="28"/>
          <w:lang w:eastAsia="ru-RU"/>
        </w:rPr>
        <w:t>чушек</w:t>
      </w:r>
      <w:proofErr w:type="spellEnd"/>
      <w:r w:rsidRPr="0011303C">
        <w:rPr>
          <w:rFonts w:ascii="Tahoma" w:eastAsia="Times New Roman" w:hAnsi="Tahoma" w:cs="Tahoma"/>
          <w:sz w:val="28"/>
          <w:szCs w:val="28"/>
          <w:lang w:eastAsia="ru-RU"/>
        </w:rPr>
        <w:t>, катодов и слитков цветных металлов. Общие 21650—76 Средства скрепления тарно-штучных грузов в транспортных пакетах. Общие</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24231—80 Цветные металлы и сплавы. Общие требования к отбору и подготовке проб для химического анализа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ГОСТ 26653—90 Подготовка генеральных грузов к транспортированию. Общие требования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b/>
          <w:bCs/>
          <w:sz w:val="28"/>
          <w:lang w:eastAsia="ru-RU"/>
        </w:rPr>
        <w:t>1     Определения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lastRenderedPageBreak/>
        <w:t>В настоящем стандарте применяют следующие термины с соответствующими определениями:</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1.1    шлаковые включения: Дефект в виде полости, заполненной шлаком.</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1.2     инородные включения: Дефект в виде металлического или неметаллического включения, имеющего поверхность раздела с основным металлом.</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1.3     плена: Дефект в виде металлического или окисного слоя на поверхности отливки, возни</w:t>
      </w:r>
      <w:r w:rsidRPr="0011303C">
        <w:rPr>
          <w:rFonts w:ascii="Tahoma" w:eastAsia="Times New Roman" w:hAnsi="Tahoma" w:cs="Tahoma"/>
          <w:sz w:val="28"/>
          <w:szCs w:val="28"/>
          <w:lang w:eastAsia="ru-RU"/>
        </w:rPr>
        <w:softHyphen/>
        <w:t>кающий при недостаточно спокойной заливке металла.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1.4    наплыв: Дефект в виде натекания металла на поверхность основного металла.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1.5     залив: Дефект в виде металлического выступа на </w:t>
      </w:r>
      <w:proofErr w:type="spellStart"/>
      <w:r w:rsidRPr="0011303C">
        <w:rPr>
          <w:rFonts w:ascii="Tahoma" w:eastAsia="Times New Roman" w:hAnsi="Tahoma" w:cs="Tahoma"/>
          <w:sz w:val="28"/>
          <w:szCs w:val="28"/>
          <w:lang w:eastAsia="ru-RU"/>
        </w:rPr>
        <w:t>чушке</w:t>
      </w:r>
      <w:proofErr w:type="spellEnd"/>
      <w:r w:rsidRPr="0011303C">
        <w:rPr>
          <w:rFonts w:ascii="Tahoma" w:eastAsia="Times New Roman" w:hAnsi="Tahoma" w:cs="Tahoma"/>
          <w:sz w:val="28"/>
          <w:szCs w:val="28"/>
          <w:lang w:eastAsia="ru-RU"/>
        </w:rPr>
        <w:t>, возникающий вследствие попада</w:t>
      </w:r>
      <w:r w:rsidRPr="0011303C">
        <w:rPr>
          <w:rFonts w:ascii="Tahoma" w:eastAsia="Times New Roman" w:hAnsi="Tahoma" w:cs="Tahoma"/>
          <w:sz w:val="28"/>
          <w:szCs w:val="28"/>
          <w:lang w:eastAsia="ru-RU"/>
        </w:rPr>
        <w:softHyphen/>
        <w:t>ния жидкого металла в зазоры по разъемам изложницы (формы).</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1.6     вздутость: Дефект в виде вспучивания поверхности металла, возникающий на </w:t>
      </w:r>
      <w:proofErr w:type="spellStart"/>
      <w:r w:rsidRPr="0011303C">
        <w:rPr>
          <w:rFonts w:ascii="Tahoma" w:eastAsia="Times New Roman" w:hAnsi="Tahoma" w:cs="Tahoma"/>
          <w:sz w:val="28"/>
          <w:szCs w:val="28"/>
          <w:lang w:eastAsia="ru-RU"/>
        </w:rPr>
        <w:t>чушках</w:t>
      </w:r>
      <w:proofErr w:type="spellEnd"/>
      <w:r w:rsidRPr="0011303C">
        <w:rPr>
          <w:rFonts w:ascii="Tahoma" w:eastAsia="Times New Roman" w:hAnsi="Tahoma" w:cs="Tahoma"/>
          <w:sz w:val="28"/>
          <w:szCs w:val="28"/>
          <w:lang w:eastAsia="ru-RU"/>
        </w:rPr>
        <w:t xml:space="preserve"> из-за присутствия газовых пузырей или неметаллических включений.</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b/>
          <w:bCs/>
          <w:sz w:val="28"/>
          <w:lang w:eastAsia="ru-RU"/>
        </w:rPr>
        <w:t>2     Марки и технические требования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2.1     Бронзы литейные в </w:t>
      </w:r>
      <w:proofErr w:type="spellStart"/>
      <w:r w:rsidRPr="0011303C">
        <w:rPr>
          <w:rFonts w:ascii="Tahoma" w:eastAsia="Times New Roman" w:hAnsi="Tahoma" w:cs="Tahoma"/>
          <w:sz w:val="28"/>
          <w:szCs w:val="28"/>
          <w:lang w:eastAsia="ru-RU"/>
        </w:rPr>
        <w:t>чушках</w:t>
      </w:r>
      <w:proofErr w:type="spellEnd"/>
      <w:r w:rsidRPr="0011303C">
        <w:rPr>
          <w:rFonts w:ascii="Tahoma" w:eastAsia="Times New Roman" w:hAnsi="Tahoma" w:cs="Tahoma"/>
          <w:sz w:val="28"/>
          <w:szCs w:val="28"/>
          <w:lang w:eastAsia="ru-RU"/>
        </w:rPr>
        <w:t xml:space="preserve"> изготовляют в соответствии с требованиями настоящего стан</w:t>
      </w:r>
      <w:r w:rsidRPr="0011303C">
        <w:rPr>
          <w:rFonts w:ascii="Tahoma" w:eastAsia="Times New Roman" w:hAnsi="Tahoma" w:cs="Tahoma"/>
          <w:sz w:val="28"/>
          <w:szCs w:val="28"/>
          <w:lang w:eastAsia="ru-RU"/>
        </w:rPr>
        <w:softHyphen/>
        <w:t>дарта по технологической инструкции, утвержденной в установленном порядке.</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Марки и химический состав бронз должны соответствовать требованиям таблицы 1 (</w:t>
      </w:r>
      <w:proofErr w:type="gramStart"/>
      <w:r w:rsidRPr="0011303C">
        <w:rPr>
          <w:rFonts w:ascii="Tahoma" w:eastAsia="Times New Roman" w:hAnsi="Tahoma" w:cs="Tahoma"/>
          <w:sz w:val="28"/>
          <w:szCs w:val="28"/>
          <w:lang w:eastAsia="ru-RU"/>
        </w:rPr>
        <w:t>доступна</w:t>
      </w:r>
      <w:proofErr w:type="gramEnd"/>
      <w:r w:rsidRPr="0011303C">
        <w:rPr>
          <w:rFonts w:ascii="Tahoma" w:eastAsia="Times New Roman" w:hAnsi="Tahoma" w:cs="Tahoma"/>
          <w:sz w:val="28"/>
          <w:szCs w:val="28"/>
          <w:lang w:eastAsia="ru-RU"/>
        </w:rPr>
        <w:t xml:space="preserve"> только после скачивания </w:t>
      </w:r>
      <w:proofErr w:type="spellStart"/>
      <w:r w:rsidRPr="0011303C">
        <w:rPr>
          <w:rFonts w:ascii="Tahoma" w:eastAsia="Times New Roman" w:hAnsi="Tahoma" w:cs="Tahoma"/>
          <w:sz w:val="28"/>
          <w:szCs w:val="28"/>
          <w:lang w:eastAsia="ru-RU"/>
        </w:rPr>
        <w:t>ГОСТа</w:t>
      </w:r>
      <w:proofErr w:type="spellEnd"/>
      <w:r w:rsidRPr="0011303C">
        <w:rPr>
          <w:rFonts w:ascii="Tahoma" w:eastAsia="Times New Roman" w:hAnsi="Tahoma" w:cs="Tahoma"/>
          <w:sz w:val="28"/>
          <w:szCs w:val="28"/>
          <w:lang w:eastAsia="ru-RU"/>
        </w:rPr>
        <w:t>).</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1.1    Масса каждой </w:t>
      </w:r>
      <w:proofErr w:type="spellStart"/>
      <w:r w:rsidRPr="0011303C">
        <w:rPr>
          <w:rFonts w:ascii="Tahoma" w:eastAsia="Times New Roman" w:hAnsi="Tahoma" w:cs="Tahoma"/>
          <w:sz w:val="28"/>
          <w:szCs w:val="28"/>
          <w:lang w:eastAsia="ru-RU"/>
        </w:rPr>
        <w:t>чушки</w:t>
      </w:r>
      <w:proofErr w:type="spellEnd"/>
      <w:r w:rsidRPr="0011303C">
        <w:rPr>
          <w:rFonts w:ascii="Tahoma" w:eastAsia="Times New Roman" w:hAnsi="Tahoma" w:cs="Tahoma"/>
          <w:sz w:val="28"/>
          <w:szCs w:val="28"/>
          <w:lang w:eastAsia="ru-RU"/>
        </w:rPr>
        <w:t xml:space="preserve"> не должна превышать 42 кг. Форму и размеры </w:t>
      </w:r>
      <w:proofErr w:type="spellStart"/>
      <w:r w:rsidRPr="0011303C">
        <w:rPr>
          <w:rFonts w:ascii="Tahoma" w:eastAsia="Times New Roman" w:hAnsi="Tahoma" w:cs="Tahoma"/>
          <w:sz w:val="28"/>
          <w:szCs w:val="28"/>
          <w:lang w:eastAsia="ru-RU"/>
        </w:rPr>
        <w:t>чушек</w:t>
      </w:r>
      <w:proofErr w:type="spellEnd"/>
      <w:r w:rsidRPr="0011303C">
        <w:rPr>
          <w:rFonts w:ascii="Tahoma" w:eastAsia="Times New Roman" w:hAnsi="Tahoma" w:cs="Tahoma"/>
          <w:sz w:val="28"/>
          <w:szCs w:val="28"/>
          <w:lang w:eastAsia="ru-RU"/>
        </w:rPr>
        <w:t xml:space="preserve"> устанавливает изготовитель.</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1.2</w:t>
      </w:r>
      <w:proofErr w:type="gramStart"/>
      <w:r w:rsidRPr="0011303C">
        <w:rPr>
          <w:rFonts w:ascii="Tahoma" w:eastAsia="Times New Roman" w:hAnsi="Tahoma" w:cs="Tahoma"/>
          <w:sz w:val="28"/>
          <w:szCs w:val="28"/>
          <w:lang w:eastAsia="ru-RU"/>
        </w:rPr>
        <w:t>    Н</w:t>
      </w:r>
      <w:proofErr w:type="gramEnd"/>
      <w:r w:rsidRPr="0011303C">
        <w:rPr>
          <w:rFonts w:ascii="Tahoma" w:eastAsia="Times New Roman" w:hAnsi="Tahoma" w:cs="Tahoma"/>
          <w:sz w:val="28"/>
          <w:szCs w:val="28"/>
          <w:lang w:eastAsia="ru-RU"/>
        </w:rPr>
        <w:t xml:space="preserve">а поверхности </w:t>
      </w:r>
      <w:proofErr w:type="spellStart"/>
      <w:r w:rsidRPr="0011303C">
        <w:rPr>
          <w:rFonts w:ascii="Tahoma" w:eastAsia="Times New Roman" w:hAnsi="Tahoma" w:cs="Tahoma"/>
          <w:sz w:val="28"/>
          <w:szCs w:val="28"/>
          <w:lang w:eastAsia="ru-RU"/>
        </w:rPr>
        <w:t>чушек</w:t>
      </w:r>
      <w:proofErr w:type="spellEnd"/>
      <w:r w:rsidRPr="0011303C">
        <w:rPr>
          <w:rFonts w:ascii="Tahoma" w:eastAsia="Times New Roman" w:hAnsi="Tahoma" w:cs="Tahoma"/>
          <w:sz w:val="28"/>
          <w:szCs w:val="28"/>
          <w:lang w:eastAsia="ru-RU"/>
        </w:rPr>
        <w:t xml:space="preserve"> не должно быть наплывов, заливов, вздутостей, шлаковых и ино</w:t>
      </w:r>
      <w:r w:rsidRPr="0011303C">
        <w:rPr>
          <w:rFonts w:ascii="Tahoma" w:eastAsia="Times New Roman" w:hAnsi="Tahoma" w:cs="Tahoma"/>
          <w:sz w:val="28"/>
          <w:szCs w:val="28"/>
          <w:lang w:eastAsia="ru-RU"/>
        </w:rPr>
        <w:softHyphen/>
        <w:t>родных включений.</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На </w:t>
      </w:r>
      <w:proofErr w:type="spellStart"/>
      <w:r w:rsidRPr="0011303C">
        <w:rPr>
          <w:rFonts w:ascii="Tahoma" w:eastAsia="Times New Roman" w:hAnsi="Tahoma" w:cs="Tahoma"/>
          <w:sz w:val="28"/>
          <w:szCs w:val="28"/>
          <w:lang w:eastAsia="ru-RU"/>
        </w:rPr>
        <w:t>чушках</w:t>
      </w:r>
      <w:proofErr w:type="spellEnd"/>
      <w:r w:rsidRPr="0011303C">
        <w:rPr>
          <w:rFonts w:ascii="Tahoma" w:eastAsia="Times New Roman" w:hAnsi="Tahoma" w:cs="Tahoma"/>
          <w:sz w:val="28"/>
          <w:szCs w:val="28"/>
          <w:lang w:eastAsia="ru-RU"/>
        </w:rPr>
        <w:t xml:space="preserve"> допускаются следы зачистки после дефектов изложниц, а также остатки от сгорев</w:t>
      </w:r>
      <w:r w:rsidRPr="0011303C">
        <w:rPr>
          <w:rFonts w:ascii="Tahoma" w:eastAsia="Times New Roman" w:hAnsi="Tahoma" w:cs="Tahoma"/>
          <w:sz w:val="28"/>
          <w:szCs w:val="28"/>
          <w:lang w:eastAsia="ru-RU"/>
        </w:rPr>
        <w:softHyphen/>
        <w:t>шей смазки, применяемой для покрытия изложниц.</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Допускаются местные включения плен на площади, не превышающей 10 % поверхности </w:t>
      </w:r>
      <w:proofErr w:type="spellStart"/>
      <w:r w:rsidRPr="0011303C">
        <w:rPr>
          <w:rFonts w:ascii="Tahoma" w:eastAsia="Times New Roman" w:hAnsi="Tahoma" w:cs="Tahoma"/>
          <w:sz w:val="28"/>
          <w:szCs w:val="28"/>
          <w:lang w:eastAsia="ru-RU"/>
        </w:rPr>
        <w:t>чушек</w:t>
      </w:r>
      <w:proofErr w:type="spellEnd"/>
      <w:r w:rsidRPr="0011303C">
        <w:rPr>
          <w:rFonts w:ascii="Tahoma" w:eastAsia="Times New Roman" w:hAnsi="Tahoma" w:cs="Tahoma"/>
          <w:sz w:val="28"/>
          <w:szCs w:val="28"/>
          <w:lang w:eastAsia="ru-RU"/>
        </w:rPr>
        <w:t>.</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1.3</w:t>
      </w:r>
      <w:proofErr w:type="gramStart"/>
      <w:r w:rsidRPr="0011303C">
        <w:rPr>
          <w:rFonts w:ascii="Tahoma" w:eastAsia="Times New Roman" w:hAnsi="Tahoma" w:cs="Tahoma"/>
          <w:sz w:val="28"/>
          <w:szCs w:val="28"/>
          <w:lang w:eastAsia="ru-RU"/>
        </w:rPr>
        <w:t>     В</w:t>
      </w:r>
      <w:proofErr w:type="gramEnd"/>
      <w:r w:rsidRPr="0011303C">
        <w:rPr>
          <w:rFonts w:ascii="Tahoma" w:eastAsia="Times New Roman" w:hAnsi="Tahoma" w:cs="Tahoma"/>
          <w:sz w:val="28"/>
          <w:szCs w:val="28"/>
          <w:lang w:eastAsia="ru-RU"/>
        </w:rPr>
        <w:t xml:space="preserve"> изломе </w:t>
      </w:r>
      <w:proofErr w:type="spellStart"/>
      <w:r w:rsidRPr="0011303C">
        <w:rPr>
          <w:rFonts w:ascii="Tahoma" w:eastAsia="Times New Roman" w:hAnsi="Tahoma" w:cs="Tahoma"/>
          <w:sz w:val="28"/>
          <w:szCs w:val="28"/>
          <w:lang w:eastAsia="ru-RU"/>
        </w:rPr>
        <w:t>чушки</w:t>
      </w:r>
      <w:proofErr w:type="spellEnd"/>
      <w:r w:rsidRPr="0011303C">
        <w:rPr>
          <w:rFonts w:ascii="Tahoma" w:eastAsia="Times New Roman" w:hAnsi="Tahoma" w:cs="Tahoma"/>
          <w:sz w:val="28"/>
          <w:szCs w:val="28"/>
          <w:lang w:eastAsia="ru-RU"/>
        </w:rPr>
        <w:t xml:space="preserve"> должны быть плотными и не должны содержать инородных включений.</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1.4    Дополнительные технические требования могут быть установлены в договорном соглаше</w:t>
      </w:r>
      <w:r w:rsidRPr="0011303C">
        <w:rPr>
          <w:rFonts w:ascii="Tahoma" w:eastAsia="Times New Roman" w:hAnsi="Tahoma" w:cs="Tahoma"/>
          <w:sz w:val="28"/>
          <w:szCs w:val="28"/>
          <w:lang w:eastAsia="ru-RU"/>
        </w:rPr>
        <w:softHyphen/>
        <w:t>нии потребителя с изготовителем.</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1.5</w:t>
      </w:r>
      <w:proofErr w:type="gramStart"/>
      <w:r w:rsidRPr="0011303C">
        <w:rPr>
          <w:rFonts w:ascii="Tahoma" w:eastAsia="Times New Roman" w:hAnsi="Tahoma" w:cs="Tahoma"/>
          <w:sz w:val="28"/>
          <w:szCs w:val="28"/>
          <w:lang w:eastAsia="ru-RU"/>
        </w:rPr>
        <w:t>     Н</w:t>
      </w:r>
      <w:proofErr w:type="gramEnd"/>
      <w:r w:rsidRPr="0011303C">
        <w:rPr>
          <w:rFonts w:ascii="Tahoma" w:eastAsia="Times New Roman" w:hAnsi="Tahoma" w:cs="Tahoma"/>
          <w:sz w:val="28"/>
          <w:szCs w:val="28"/>
          <w:lang w:eastAsia="ru-RU"/>
        </w:rPr>
        <w:t xml:space="preserve">а каждой </w:t>
      </w:r>
      <w:proofErr w:type="spellStart"/>
      <w:r w:rsidRPr="0011303C">
        <w:rPr>
          <w:rFonts w:ascii="Tahoma" w:eastAsia="Times New Roman" w:hAnsi="Tahoma" w:cs="Tahoma"/>
          <w:sz w:val="28"/>
          <w:szCs w:val="28"/>
          <w:lang w:eastAsia="ru-RU"/>
        </w:rPr>
        <w:t>чушке</w:t>
      </w:r>
      <w:proofErr w:type="spellEnd"/>
      <w:r w:rsidRPr="0011303C">
        <w:rPr>
          <w:rFonts w:ascii="Tahoma" w:eastAsia="Times New Roman" w:hAnsi="Tahoma" w:cs="Tahoma"/>
          <w:sz w:val="28"/>
          <w:szCs w:val="28"/>
          <w:lang w:eastAsia="ru-RU"/>
        </w:rPr>
        <w:t xml:space="preserve"> должны быть нанесены:</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товарный знак или товарный знак и наименование предприятия-изготовителя;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номер плавки;</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lastRenderedPageBreak/>
        <w:t>-     цветная маркировка сплава.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1.6    Цветная маркировка должна быть нанесена на торцах </w:t>
      </w:r>
      <w:proofErr w:type="spellStart"/>
      <w:r w:rsidRPr="0011303C">
        <w:rPr>
          <w:rFonts w:ascii="Tahoma" w:eastAsia="Times New Roman" w:hAnsi="Tahoma" w:cs="Tahoma"/>
          <w:sz w:val="28"/>
          <w:szCs w:val="28"/>
          <w:lang w:eastAsia="ru-RU"/>
        </w:rPr>
        <w:t>чушек</w:t>
      </w:r>
      <w:proofErr w:type="spellEnd"/>
      <w:r w:rsidRPr="0011303C">
        <w:rPr>
          <w:rFonts w:ascii="Tahoma" w:eastAsia="Times New Roman" w:hAnsi="Tahoma" w:cs="Tahoma"/>
          <w:sz w:val="28"/>
          <w:szCs w:val="28"/>
          <w:lang w:eastAsia="ru-RU"/>
        </w:rPr>
        <w:t xml:space="preserve"> несмываемой краской в виде вертикальных полос и крестов для бронзы марки:</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Бр03Ц8С4Н1 — черной;</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БрОЗЦ6С5 — красной и зеленой;</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Бр03Ц13С4 — зеленой;</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Бр04Ц8С5 — синей;</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Бр05Ц6С5 — красной;</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Бр06Ц6С2х — зеленого креста;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Бр010Ф1 — синей, зеленой, синей;</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     </w:t>
      </w:r>
      <w:proofErr w:type="spellStart"/>
      <w:r w:rsidRPr="0011303C">
        <w:rPr>
          <w:rFonts w:ascii="Tahoma" w:eastAsia="Times New Roman" w:hAnsi="Tahoma" w:cs="Tahoma"/>
          <w:sz w:val="28"/>
          <w:szCs w:val="28"/>
          <w:lang w:eastAsia="ru-RU"/>
        </w:rPr>
        <w:t>БрАЮЖЗр</w:t>
      </w:r>
      <w:proofErr w:type="spellEnd"/>
      <w:r w:rsidRPr="0011303C">
        <w:rPr>
          <w:rFonts w:ascii="Tahoma" w:eastAsia="Times New Roman" w:hAnsi="Tahoma" w:cs="Tahoma"/>
          <w:sz w:val="28"/>
          <w:szCs w:val="28"/>
          <w:lang w:eastAsia="ru-RU"/>
        </w:rPr>
        <w:t xml:space="preserve"> — двух черных и </w:t>
      </w:r>
      <w:proofErr w:type="gramStart"/>
      <w:r w:rsidRPr="0011303C">
        <w:rPr>
          <w:rFonts w:ascii="Tahoma" w:eastAsia="Times New Roman" w:hAnsi="Tahoma" w:cs="Tahoma"/>
          <w:sz w:val="28"/>
          <w:szCs w:val="28"/>
          <w:lang w:eastAsia="ru-RU"/>
        </w:rPr>
        <w:t>белой</w:t>
      </w:r>
      <w:proofErr w:type="gramEnd"/>
      <w:r w:rsidRPr="0011303C">
        <w:rPr>
          <w:rFonts w:ascii="Tahoma" w:eastAsia="Times New Roman" w:hAnsi="Tahoma" w:cs="Tahoma"/>
          <w:sz w:val="28"/>
          <w:szCs w:val="28"/>
          <w:lang w:eastAsia="ru-RU"/>
        </w:rPr>
        <w:t>;</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     </w:t>
      </w:r>
      <w:proofErr w:type="spellStart"/>
      <w:r w:rsidRPr="0011303C">
        <w:rPr>
          <w:rFonts w:ascii="Tahoma" w:eastAsia="Times New Roman" w:hAnsi="Tahoma" w:cs="Tahoma"/>
          <w:sz w:val="28"/>
          <w:szCs w:val="28"/>
          <w:lang w:eastAsia="ru-RU"/>
        </w:rPr>
        <w:t>БрАЮЖЗ</w:t>
      </w:r>
      <w:proofErr w:type="spellEnd"/>
      <w:r w:rsidRPr="0011303C">
        <w:rPr>
          <w:rFonts w:ascii="Tahoma" w:eastAsia="Times New Roman" w:hAnsi="Tahoma" w:cs="Tahoma"/>
          <w:sz w:val="28"/>
          <w:szCs w:val="28"/>
          <w:lang w:eastAsia="ru-RU"/>
        </w:rPr>
        <w:t xml:space="preserve"> — черной и белой;</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     БрА10ЖЗМц2 — </w:t>
      </w:r>
      <w:proofErr w:type="gramStart"/>
      <w:r w:rsidRPr="0011303C">
        <w:rPr>
          <w:rFonts w:ascii="Tahoma" w:eastAsia="Times New Roman" w:hAnsi="Tahoma" w:cs="Tahoma"/>
          <w:sz w:val="28"/>
          <w:szCs w:val="28"/>
          <w:lang w:eastAsia="ru-RU"/>
        </w:rPr>
        <w:t>черной</w:t>
      </w:r>
      <w:proofErr w:type="gramEnd"/>
      <w:r w:rsidRPr="0011303C">
        <w:rPr>
          <w:rFonts w:ascii="Tahoma" w:eastAsia="Times New Roman" w:hAnsi="Tahoma" w:cs="Tahoma"/>
          <w:sz w:val="28"/>
          <w:szCs w:val="28"/>
          <w:lang w:eastAsia="ru-RU"/>
        </w:rPr>
        <w:t xml:space="preserve"> и двух белых.</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2     Правила приемки</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2.1    Сплавы предъявляют к приемке партиями. Партией считают </w:t>
      </w:r>
      <w:proofErr w:type="spellStart"/>
      <w:r w:rsidRPr="0011303C">
        <w:rPr>
          <w:rFonts w:ascii="Tahoma" w:eastAsia="Times New Roman" w:hAnsi="Tahoma" w:cs="Tahoma"/>
          <w:sz w:val="28"/>
          <w:szCs w:val="28"/>
          <w:lang w:eastAsia="ru-RU"/>
        </w:rPr>
        <w:t>чушки</w:t>
      </w:r>
      <w:proofErr w:type="spellEnd"/>
      <w:r w:rsidRPr="0011303C">
        <w:rPr>
          <w:rFonts w:ascii="Tahoma" w:eastAsia="Times New Roman" w:hAnsi="Tahoma" w:cs="Tahoma"/>
          <w:sz w:val="28"/>
          <w:szCs w:val="28"/>
          <w:lang w:eastAsia="ru-RU"/>
        </w:rPr>
        <w:t xml:space="preserve"> из сплава одной марки, одной или нескольких плавок, сопровождаемые одним документом о качестве, содержащим:</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товарный знак или товарный знак и наименование предприятия-изготовителя;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марку сплава;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массу партии;</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номер партии;</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номер плавки (плавок);</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результат химического анализа плавки (плавок);</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дату изготовления;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обозначение настоящего стандарта.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2.2    Партия не должна содержать более 1 % </w:t>
      </w:r>
      <w:proofErr w:type="gramStart"/>
      <w:r w:rsidRPr="0011303C">
        <w:rPr>
          <w:rFonts w:ascii="Tahoma" w:eastAsia="Times New Roman" w:hAnsi="Tahoma" w:cs="Tahoma"/>
          <w:sz w:val="28"/>
          <w:szCs w:val="28"/>
          <w:lang w:eastAsia="ru-RU"/>
        </w:rPr>
        <w:t>ломаных</w:t>
      </w:r>
      <w:proofErr w:type="gramEnd"/>
      <w:r w:rsidRPr="0011303C">
        <w:rPr>
          <w:rFonts w:ascii="Tahoma" w:eastAsia="Times New Roman" w:hAnsi="Tahoma" w:cs="Tahoma"/>
          <w:sz w:val="28"/>
          <w:szCs w:val="28"/>
          <w:lang w:eastAsia="ru-RU"/>
        </w:rPr>
        <w:t xml:space="preserve"> </w:t>
      </w:r>
      <w:proofErr w:type="spellStart"/>
      <w:r w:rsidRPr="0011303C">
        <w:rPr>
          <w:rFonts w:ascii="Tahoma" w:eastAsia="Times New Roman" w:hAnsi="Tahoma" w:cs="Tahoma"/>
          <w:sz w:val="28"/>
          <w:szCs w:val="28"/>
          <w:lang w:eastAsia="ru-RU"/>
        </w:rPr>
        <w:t>чушек</w:t>
      </w:r>
      <w:proofErr w:type="spellEnd"/>
      <w:r w:rsidRPr="0011303C">
        <w:rPr>
          <w:rFonts w:ascii="Tahoma" w:eastAsia="Times New Roman" w:hAnsi="Tahoma" w:cs="Tahoma"/>
          <w:sz w:val="28"/>
          <w:szCs w:val="28"/>
          <w:lang w:eastAsia="ru-RU"/>
        </w:rPr>
        <w:t xml:space="preserve">. </w:t>
      </w:r>
      <w:proofErr w:type="gramStart"/>
      <w:r w:rsidRPr="0011303C">
        <w:rPr>
          <w:rFonts w:ascii="Tahoma" w:eastAsia="Times New Roman" w:hAnsi="Tahoma" w:cs="Tahoma"/>
          <w:sz w:val="28"/>
          <w:szCs w:val="28"/>
          <w:lang w:eastAsia="ru-RU"/>
        </w:rPr>
        <w:t xml:space="preserve">В партии, предназначенной для экспорта, ломаные </w:t>
      </w:r>
      <w:proofErr w:type="spellStart"/>
      <w:r w:rsidRPr="0011303C">
        <w:rPr>
          <w:rFonts w:ascii="Tahoma" w:eastAsia="Times New Roman" w:hAnsi="Tahoma" w:cs="Tahoma"/>
          <w:sz w:val="28"/>
          <w:szCs w:val="28"/>
          <w:lang w:eastAsia="ru-RU"/>
        </w:rPr>
        <w:t>чушки</w:t>
      </w:r>
      <w:proofErr w:type="spellEnd"/>
      <w:r w:rsidRPr="0011303C">
        <w:rPr>
          <w:rFonts w:ascii="Tahoma" w:eastAsia="Times New Roman" w:hAnsi="Tahoma" w:cs="Tahoma"/>
          <w:sz w:val="28"/>
          <w:szCs w:val="28"/>
          <w:lang w:eastAsia="ru-RU"/>
        </w:rPr>
        <w:t xml:space="preserve"> не допускаются.</w:t>
      </w:r>
      <w:proofErr w:type="gramEnd"/>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2.3    Проверке качества поверхности подвергают не менее 20 </w:t>
      </w:r>
      <w:proofErr w:type="spellStart"/>
      <w:r w:rsidRPr="0011303C">
        <w:rPr>
          <w:rFonts w:ascii="Tahoma" w:eastAsia="Times New Roman" w:hAnsi="Tahoma" w:cs="Tahoma"/>
          <w:sz w:val="28"/>
          <w:szCs w:val="28"/>
          <w:lang w:eastAsia="ru-RU"/>
        </w:rPr>
        <w:t>чушек</w:t>
      </w:r>
      <w:proofErr w:type="spellEnd"/>
      <w:r w:rsidRPr="0011303C">
        <w:rPr>
          <w:rFonts w:ascii="Tahoma" w:eastAsia="Times New Roman" w:hAnsi="Tahoma" w:cs="Tahoma"/>
          <w:sz w:val="28"/>
          <w:szCs w:val="28"/>
          <w:lang w:eastAsia="ru-RU"/>
        </w:rPr>
        <w:t>.</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2.4</w:t>
      </w:r>
      <w:proofErr w:type="gramStart"/>
      <w:r w:rsidRPr="0011303C">
        <w:rPr>
          <w:rFonts w:ascii="Tahoma" w:eastAsia="Times New Roman" w:hAnsi="Tahoma" w:cs="Tahoma"/>
          <w:sz w:val="28"/>
          <w:szCs w:val="28"/>
          <w:lang w:eastAsia="ru-RU"/>
        </w:rPr>
        <w:t>    Д</w:t>
      </w:r>
      <w:proofErr w:type="gramEnd"/>
      <w:r w:rsidRPr="0011303C">
        <w:rPr>
          <w:rFonts w:ascii="Tahoma" w:eastAsia="Times New Roman" w:hAnsi="Tahoma" w:cs="Tahoma"/>
          <w:sz w:val="28"/>
          <w:szCs w:val="28"/>
          <w:lang w:eastAsia="ru-RU"/>
        </w:rPr>
        <w:t xml:space="preserve">ля контроля качества излома </w:t>
      </w:r>
      <w:proofErr w:type="spellStart"/>
      <w:r w:rsidRPr="0011303C">
        <w:rPr>
          <w:rFonts w:ascii="Tahoma" w:eastAsia="Times New Roman" w:hAnsi="Tahoma" w:cs="Tahoma"/>
          <w:sz w:val="28"/>
          <w:szCs w:val="28"/>
          <w:lang w:eastAsia="ru-RU"/>
        </w:rPr>
        <w:t>безоловянных</w:t>
      </w:r>
      <w:proofErr w:type="spellEnd"/>
      <w:r w:rsidRPr="0011303C">
        <w:rPr>
          <w:rFonts w:ascii="Tahoma" w:eastAsia="Times New Roman" w:hAnsi="Tahoma" w:cs="Tahoma"/>
          <w:sz w:val="28"/>
          <w:szCs w:val="28"/>
          <w:lang w:eastAsia="ru-RU"/>
        </w:rPr>
        <w:t xml:space="preserve"> бронз отбирают не менее двух </w:t>
      </w:r>
      <w:proofErr w:type="spellStart"/>
      <w:r w:rsidRPr="0011303C">
        <w:rPr>
          <w:rFonts w:ascii="Tahoma" w:eastAsia="Times New Roman" w:hAnsi="Tahoma" w:cs="Tahoma"/>
          <w:sz w:val="28"/>
          <w:szCs w:val="28"/>
          <w:lang w:eastAsia="ru-RU"/>
        </w:rPr>
        <w:t>чушек</w:t>
      </w:r>
      <w:proofErr w:type="spellEnd"/>
      <w:r w:rsidRPr="0011303C">
        <w:rPr>
          <w:rFonts w:ascii="Tahoma" w:eastAsia="Times New Roman" w:hAnsi="Tahoma" w:cs="Tahoma"/>
          <w:sz w:val="28"/>
          <w:szCs w:val="28"/>
          <w:lang w:eastAsia="ru-RU"/>
        </w:rPr>
        <w:t xml:space="preserve"> от плавки, а для оловянных бронз — не менее трех. Контроль качества излома проводят по требованию потребителя.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2.5</w:t>
      </w:r>
      <w:proofErr w:type="gramStart"/>
      <w:r w:rsidRPr="0011303C">
        <w:rPr>
          <w:rFonts w:ascii="Tahoma" w:eastAsia="Times New Roman" w:hAnsi="Tahoma" w:cs="Tahoma"/>
          <w:sz w:val="28"/>
          <w:szCs w:val="28"/>
          <w:lang w:eastAsia="ru-RU"/>
        </w:rPr>
        <w:t>    Д</w:t>
      </w:r>
      <w:proofErr w:type="gramEnd"/>
      <w:r w:rsidRPr="0011303C">
        <w:rPr>
          <w:rFonts w:ascii="Tahoma" w:eastAsia="Times New Roman" w:hAnsi="Tahoma" w:cs="Tahoma"/>
          <w:sz w:val="28"/>
          <w:szCs w:val="28"/>
          <w:lang w:eastAsia="ru-RU"/>
        </w:rPr>
        <w:t xml:space="preserve">ля контроля химического состава </w:t>
      </w:r>
      <w:proofErr w:type="spellStart"/>
      <w:r w:rsidRPr="0011303C">
        <w:rPr>
          <w:rFonts w:ascii="Tahoma" w:eastAsia="Times New Roman" w:hAnsi="Tahoma" w:cs="Tahoma"/>
          <w:sz w:val="28"/>
          <w:szCs w:val="28"/>
          <w:lang w:eastAsia="ru-RU"/>
        </w:rPr>
        <w:t>безоловянных</w:t>
      </w:r>
      <w:proofErr w:type="spellEnd"/>
      <w:r w:rsidRPr="0011303C">
        <w:rPr>
          <w:rFonts w:ascii="Tahoma" w:eastAsia="Times New Roman" w:hAnsi="Tahoma" w:cs="Tahoma"/>
          <w:sz w:val="28"/>
          <w:szCs w:val="28"/>
          <w:lang w:eastAsia="ru-RU"/>
        </w:rPr>
        <w:t xml:space="preserve"> бронз от каждой плавки отбирают не менее двух </w:t>
      </w:r>
      <w:proofErr w:type="spellStart"/>
      <w:r w:rsidRPr="0011303C">
        <w:rPr>
          <w:rFonts w:ascii="Tahoma" w:eastAsia="Times New Roman" w:hAnsi="Tahoma" w:cs="Tahoma"/>
          <w:sz w:val="28"/>
          <w:szCs w:val="28"/>
          <w:lang w:eastAsia="ru-RU"/>
        </w:rPr>
        <w:t>чушек</w:t>
      </w:r>
      <w:proofErr w:type="spellEnd"/>
      <w:r w:rsidRPr="0011303C">
        <w:rPr>
          <w:rFonts w:ascii="Tahoma" w:eastAsia="Times New Roman" w:hAnsi="Tahoma" w:cs="Tahoma"/>
          <w:sz w:val="28"/>
          <w:szCs w:val="28"/>
          <w:lang w:eastAsia="ru-RU"/>
        </w:rPr>
        <w:t>, а оловянных бронз — не менее трех. На предприятии-изготовителе допускается проводить отбор проб жидкого металла по методике, утвержденной в установ</w:t>
      </w:r>
      <w:r w:rsidRPr="0011303C">
        <w:rPr>
          <w:rFonts w:ascii="Tahoma" w:eastAsia="Times New Roman" w:hAnsi="Tahoma" w:cs="Tahoma"/>
          <w:sz w:val="28"/>
          <w:szCs w:val="28"/>
          <w:lang w:eastAsia="ru-RU"/>
        </w:rPr>
        <w:softHyphen/>
        <w:t>ленном порядке.</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2.6</w:t>
      </w:r>
      <w:proofErr w:type="gramStart"/>
      <w:r w:rsidRPr="0011303C">
        <w:rPr>
          <w:rFonts w:ascii="Tahoma" w:eastAsia="Times New Roman" w:hAnsi="Tahoma" w:cs="Tahoma"/>
          <w:sz w:val="28"/>
          <w:szCs w:val="28"/>
          <w:lang w:eastAsia="ru-RU"/>
        </w:rPr>
        <w:t>    П</w:t>
      </w:r>
      <w:proofErr w:type="gramEnd"/>
      <w:r w:rsidRPr="0011303C">
        <w:rPr>
          <w:rFonts w:ascii="Tahoma" w:eastAsia="Times New Roman" w:hAnsi="Tahoma" w:cs="Tahoma"/>
          <w:sz w:val="28"/>
          <w:szCs w:val="28"/>
          <w:lang w:eastAsia="ru-RU"/>
        </w:rPr>
        <w:t>ри получении неудовлетворительных результатов испытаний хотя бы по одному из пока</w:t>
      </w:r>
      <w:r w:rsidRPr="0011303C">
        <w:rPr>
          <w:rFonts w:ascii="Tahoma" w:eastAsia="Times New Roman" w:hAnsi="Tahoma" w:cs="Tahoma"/>
          <w:sz w:val="28"/>
          <w:szCs w:val="28"/>
          <w:lang w:eastAsia="ru-RU"/>
        </w:rPr>
        <w:softHyphen/>
        <w:t xml:space="preserve">зателей по нему проводят повторные испытания на удвоенном количестве образцов, отобранных от той же </w:t>
      </w:r>
      <w:r w:rsidRPr="0011303C">
        <w:rPr>
          <w:rFonts w:ascii="Tahoma" w:eastAsia="Times New Roman" w:hAnsi="Tahoma" w:cs="Tahoma"/>
          <w:sz w:val="28"/>
          <w:szCs w:val="28"/>
          <w:lang w:eastAsia="ru-RU"/>
        </w:rPr>
        <w:lastRenderedPageBreak/>
        <w:t>плавки. Результаты повторного испытания распространяют на всю партию.</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2.7</w:t>
      </w:r>
      <w:proofErr w:type="gramStart"/>
      <w:r w:rsidRPr="0011303C">
        <w:rPr>
          <w:rFonts w:ascii="Tahoma" w:eastAsia="Times New Roman" w:hAnsi="Tahoma" w:cs="Tahoma"/>
          <w:sz w:val="28"/>
          <w:szCs w:val="28"/>
          <w:lang w:eastAsia="ru-RU"/>
        </w:rPr>
        <w:t>    Д</w:t>
      </w:r>
      <w:proofErr w:type="gramEnd"/>
      <w:r w:rsidRPr="0011303C">
        <w:rPr>
          <w:rFonts w:ascii="Tahoma" w:eastAsia="Times New Roman" w:hAnsi="Tahoma" w:cs="Tahoma"/>
          <w:sz w:val="28"/>
          <w:szCs w:val="28"/>
          <w:lang w:eastAsia="ru-RU"/>
        </w:rPr>
        <w:t>опускается устанавливать объем выборки по статистическим методам. При арбитражном контроле объем выборки устанавливают в соответствии с 5.3—5.6.</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b/>
          <w:bCs/>
          <w:sz w:val="28"/>
          <w:lang w:eastAsia="ru-RU"/>
        </w:rPr>
        <w:t>3     Методы испытаний</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3.1     Проверку качества поверхности и излома бронз проводят визуально. Для проверки качества </w:t>
      </w:r>
      <w:proofErr w:type="gramStart"/>
      <w:r w:rsidRPr="0011303C">
        <w:rPr>
          <w:rFonts w:ascii="Tahoma" w:eastAsia="Times New Roman" w:hAnsi="Tahoma" w:cs="Tahoma"/>
          <w:sz w:val="28"/>
          <w:szCs w:val="28"/>
          <w:lang w:eastAsia="ru-RU"/>
        </w:rPr>
        <w:t>излома</w:t>
      </w:r>
      <w:proofErr w:type="gramEnd"/>
      <w:r w:rsidRPr="0011303C">
        <w:rPr>
          <w:rFonts w:ascii="Tahoma" w:eastAsia="Times New Roman" w:hAnsi="Tahoma" w:cs="Tahoma"/>
          <w:sz w:val="28"/>
          <w:szCs w:val="28"/>
          <w:lang w:eastAsia="ru-RU"/>
        </w:rPr>
        <w:t xml:space="preserve"> отобранные </w:t>
      </w:r>
      <w:proofErr w:type="spellStart"/>
      <w:r w:rsidRPr="0011303C">
        <w:rPr>
          <w:rFonts w:ascii="Tahoma" w:eastAsia="Times New Roman" w:hAnsi="Tahoma" w:cs="Tahoma"/>
          <w:sz w:val="28"/>
          <w:szCs w:val="28"/>
          <w:lang w:eastAsia="ru-RU"/>
        </w:rPr>
        <w:t>чушки</w:t>
      </w:r>
      <w:proofErr w:type="spellEnd"/>
      <w:r w:rsidRPr="0011303C">
        <w:rPr>
          <w:rFonts w:ascii="Tahoma" w:eastAsia="Times New Roman" w:hAnsi="Tahoma" w:cs="Tahoma"/>
          <w:sz w:val="28"/>
          <w:szCs w:val="28"/>
          <w:lang w:eastAsia="ru-RU"/>
        </w:rPr>
        <w:t xml:space="preserve"> наполовину надпиливают и ломают.</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3.2     Отбор и подготовку проб для химического анализа проводят по ГОСТ 24231, для спект</w:t>
      </w:r>
      <w:r w:rsidRPr="0011303C">
        <w:rPr>
          <w:rFonts w:ascii="Tahoma" w:eastAsia="Times New Roman" w:hAnsi="Tahoma" w:cs="Tahoma"/>
          <w:sz w:val="28"/>
          <w:szCs w:val="28"/>
          <w:lang w:eastAsia="ru-RU"/>
        </w:rPr>
        <w:softHyphen/>
        <w:t>рального анализа — по методике, утвержденной в установленном порядке.</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При отборе и подготовке проб для химического анализа должны соблюдаться требования по безопасному ведению работ в соответствии с ГОСТ 12.1.005, ГОСТ 12.1.007, ГОСТ 12.4.013, ГОСТ 12.4.021 и правилами, утвержденными в установленном порядке.</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3.3     Определение химического состава сплавов (1) и (2) (таблица 1) проводят по ГОСТ 1953.1— ГОСТ 1953.15, а сплавов (3)-по ГОСТ 15027.1-ГОСТ 15027.12.</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Допускается определять химический состав другими методами, не уступающими по точности </w:t>
      </w:r>
      <w:proofErr w:type="gramStart"/>
      <w:r w:rsidRPr="0011303C">
        <w:rPr>
          <w:rFonts w:ascii="Tahoma" w:eastAsia="Times New Roman" w:hAnsi="Tahoma" w:cs="Tahoma"/>
          <w:sz w:val="28"/>
          <w:szCs w:val="28"/>
          <w:lang w:eastAsia="ru-RU"/>
        </w:rPr>
        <w:t>стандартизованным</w:t>
      </w:r>
      <w:proofErr w:type="gramEnd"/>
      <w:r w:rsidRPr="0011303C">
        <w:rPr>
          <w:rFonts w:ascii="Tahoma" w:eastAsia="Times New Roman" w:hAnsi="Tahoma" w:cs="Tahoma"/>
          <w:sz w:val="28"/>
          <w:szCs w:val="28"/>
          <w:lang w:eastAsia="ru-RU"/>
        </w:rPr>
        <w:t>.</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При возникновении разногласий в оценке химического состава анализ сплавов (1) и (2) проводят по ГОСТ 1953.1 -ГОСТ 1953.15, а сплавов (3) - по ГОСТ 15027.1 - ГОСТ 15027.12.</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3.4     Содержание мышьяка, магния, фосфора, серы в сплавах (1), а также содержание мышьяка, сурьмы, кремния и фосфора в сплавах (3) определяют по требованию потребителя.</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b/>
          <w:bCs/>
          <w:sz w:val="28"/>
          <w:lang w:eastAsia="ru-RU"/>
        </w:rPr>
        <w:t>4     Транспортирование и хранение</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4.1     </w:t>
      </w:r>
      <w:proofErr w:type="spellStart"/>
      <w:r w:rsidRPr="0011303C">
        <w:rPr>
          <w:rFonts w:ascii="Tahoma" w:eastAsia="Times New Roman" w:hAnsi="Tahoma" w:cs="Tahoma"/>
          <w:sz w:val="28"/>
          <w:szCs w:val="28"/>
          <w:lang w:eastAsia="ru-RU"/>
        </w:rPr>
        <w:t>Чушки</w:t>
      </w:r>
      <w:proofErr w:type="spellEnd"/>
      <w:r w:rsidRPr="0011303C">
        <w:rPr>
          <w:rFonts w:ascii="Tahoma" w:eastAsia="Times New Roman" w:hAnsi="Tahoma" w:cs="Tahoma"/>
          <w:sz w:val="28"/>
          <w:szCs w:val="28"/>
          <w:lang w:eastAsia="ru-RU"/>
        </w:rPr>
        <w:t xml:space="preserve"> транспортируют в пакетах в соответствии с ГОСТ 21399, ГОСТ 26653. Пакеты должны состоять из </w:t>
      </w:r>
      <w:proofErr w:type="spellStart"/>
      <w:r w:rsidRPr="0011303C">
        <w:rPr>
          <w:rFonts w:ascii="Tahoma" w:eastAsia="Times New Roman" w:hAnsi="Tahoma" w:cs="Tahoma"/>
          <w:sz w:val="28"/>
          <w:szCs w:val="28"/>
          <w:lang w:eastAsia="ru-RU"/>
        </w:rPr>
        <w:t>чушек</w:t>
      </w:r>
      <w:proofErr w:type="spellEnd"/>
      <w:r w:rsidRPr="0011303C">
        <w:rPr>
          <w:rFonts w:ascii="Tahoma" w:eastAsia="Times New Roman" w:hAnsi="Tahoma" w:cs="Tahoma"/>
          <w:sz w:val="28"/>
          <w:szCs w:val="28"/>
          <w:lang w:eastAsia="ru-RU"/>
        </w:rPr>
        <w:t xml:space="preserve"> одной марки.</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Пакеты скрепляют упаковочной лентой по ГОСТ 3560 или стальной проволокой диаметром не менее 10 мм по ГОСТ 3282 или другим нормативным документам.</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Допускается применять другие средства скрепления по ГОСТ 21650, обеспечивающие сохран</w:t>
      </w:r>
      <w:r w:rsidRPr="0011303C">
        <w:rPr>
          <w:rFonts w:ascii="Tahoma" w:eastAsia="Times New Roman" w:hAnsi="Tahoma" w:cs="Tahoma"/>
          <w:sz w:val="28"/>
          <w:szCs w:val="28"/>
          <w:lang w:eastAsia="ru-RU"/>
        </w:rPr>
        <w:softHyphen/>
        <w:t>ность пакета.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Транспортная маркировка пакетов — по ГОСТ 14192 и ГОСТ 21399. На боковой стороне пакета прикрепляют металлический или деревянный ярлык материалами, обеспечивающими его сохранность.</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Допускается по соглашению изготовителя с потребителем отгрузка </w:t>
      </w:r>
      <w:proofErr w:type="spellStart"/>
      <w:r w:rsidRPr="0011303C">
        <w:rPr>
          <w:rFonts w:ascii="Tahoma" w:eastAsia="Times New Roman" w:hAnsi="Tahoma" w:cs="Tahoma"/>
          <w:sz w:val="28"/>
          <w:szCs w:val="28"/>
          <w:lang w:eastAsia="ru-RU"/>
        </w:rPr>
        <w:t>чушек</w:t>
      </w:r>
      <w:proofErr w:type="spellEnd"/>
      <w:r w:rsidRPr="0011303C">
        <w:rPr>
          <w:rFonts w:ascii="Tahoma" w:eastAsia="Times New Roman" w:hAnsi="Tahoma" w:cs="Tahoma"/>
          <w:sz w:val="28"/>
          <w:szCs w:val="28"/>
          <w:lang w:eastAsia="ru-RU"/>
        </w:rPr>
        <w:t xml:space="preserve"> в многооборотной таре с размерами по ГОСТ 14861 или ГОСТ </w:t>
      </w:r>
      <w:r w:rsidRPr="0011303C">
        <w:rPr>
          <w:rFonts w:ascii="Tahoma" w:eastAsia="Times New Roman" w:hAnsi="Tahoma" w:cs="Tahoma"/>
          <w:sz w:val="28"/>
          <w:szCs w:val="28"/>
          <w:lang w:eastAsia="ru-RU"/>
        </w:rPr>
        <w:lastRenderedPageBreak/>
        <w:t>21140. Технические требования к таре должны соот</w:t>
      </w:r>
      <w:r w:rsidRPr="0011303C">
        <w:rPr>
          <w:rFonts w:ascii="Tahoma" w:eastAsia="Times New Roman" w:hAnsi="Tahoma" w:cs="Tahoma"/>
          <w:sz w:val="28"/>
          <w:szCs w:val="28"/>
          <w:lang w:eastAsia="ru-RU"/>
        </w:rPr>
        <w:softHyphen/>
        <w:t>ветствовать ГОСТ 19822.</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4.2     Пакеты транспортируют всеми видами транспорта в соответствии с правилами перевозки грузов, действующими на данном виде транспорта. Пакеты, предназначенные для экспорта, транс</w:t>
      </w:r>
      <w:r w:rsidRPr="0011303C">
        <w:rPr>
          <w:rFonts w:ascii="Tahoma" w:eastAsia="Times New Roman" w:hAnsi="Tahoma" w:cs="Tahoma"/>
          <w:sz w:val="28"/>
          <w:szCs w:val="28"/>
          <w:lang w:eastAsia="ru-RU"/>
        </w:rPr>
        <w:softHyphen/>
        <w:t>портируют в крытых транспортных средствах.</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4.3    </w:t>
      </w:r>
      <w:proofErr w:type="spellStart"/>
      <w:r w:rsidRPr="0011303C">
        <w:rPr>
          <w:rFonts w:ascii="Tahoma" w:eastAsia="Times New Roman" w:hAnsi="Tahoma" w:cs="Tahoma"/>
          <w:sz w:val="28"/>
          <w:szCs w:val="28"/>
          <w:lang w:eastAsia="ru-RU"/>
        </w:rPr>
        <w:t>Чушки</w:t>
      </w:r>
      <w:proofErr w:type="spellEnd"/>
      <w:r w:rsidRPr="0011303C">
        <w:rPr>
          <w:rFonts w:ascii="Tahoma" w:eastAsia="Times New Roman" w:hAnsi="Tahoma" w:cs="Tahoma"/>
          <w:sz w:val="28"/>
          <w:szCs w:val="28"/>
          <w:lang w:eastAsia="ru-RU"/>
        </w:rPr>
        <w:t xml:space="preserve"> хранят в условиях, обеспечивающих сохранность их качества.</w:t>
      </w:r>
    </w:p>
    <w:p w:rsidR="0011303C" w:rsidRPr="0011303C" w:rsidRDefault="0011303C" w:rsidP="0011303C">
      <w:pPr>
        <w:shd w:val="clear" w:color="auto" w:fill="FFFFFF"/>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w:t>
      </w:r>
    </w:p>
    <w:p w:rsidR="0011303C" w:rsidRPr="0011303C" w:rsidRDefault="0011303C" w:rsidP="0011303C">
      <w:pPr>
        <w:shd w:val="clear" w:color="auto" w:fill="FFFFFF"/>
        <w:spacing w:after="0" w:line="240" w:lineRule="auto"/>
        <w:jc w:val="center"/>
        <w:rPr>
          <w:rFonts w:ascii="Tahoma" w:eastAsia="Times New Roman" w:hAnsi="Tahoma" w:cs="Tahoma"/>
          <w:sz w:val="28"/>
          <w:szCs w:val="28"/>
          <w:lang w:eastAsia="ru-RU"/>
        </w:rPr>
      </w:pPr>
      <w:r w:rsidRPr="0011303C">
        <w:rPr>
          <w:rFonts w:ascii="Tahoma" w:eastAsia="Times New Roman" w:hAnsi="Tahoma" w:cs="Tahoma"/>
          <w:sz w:val="28"/>
          <w:szCs w:val="28"/>
          <w:lang w:eastAsia="ru-RU"/>
        </w:rPr>
        <w:t>ПРИЛОЖЕНИЕ А</w:t>
      </w:r>
    </w:p>
    <w:p w:rsidR="0011303C" w:rsidRPr="0011303C" w:rsidRDefault="0011303C" w:rsidP="0011303C">
      <w:pPr>
        <w:shd w:val="clear" w:color="auto" w:fill="FFFFFF"/>
        <w:spacing w:after="0" w:line="240" w:lineRule="auto"/>
        <w:jc w:val="center"/>
        <w:rPr>
          <w:rFonts w:ascii="Tahoma" w:eastAsia="Times New Roman" w:hAnsi="Tahoma" w:cs="Tahoma"/>
          <w:sz w:val="28"/>
          <w:szCs w:val="28"/>
          <w:lang w:eastAsia="ru-RU"/>
        </w:rPr>
      </w:pPr>
      <w:r w:rsidRPr="0011303C">
        <w:rPr>
          <w:rFonts w:ascii="Tahoma" w:eastAsia="Times New Roman" w:hAnsi="Tahoma" w:cs="Tahoma"/>
          <w:sz w:val="28"/>
          <w:szCs w:val="28"/>
          <w:lang w:eastAsia="ru-RU"/>
        </w:rPr>
        <w:t>(справочное)</w:t>
      </w:r>
    </w:p>
    <w:p w:rsidR="0011303C" w:rsidRPr="0011303C" w:rsidRDefault="0011303C" w:rsidP="0011303C">
      <w:pPr>
        <w:shd w:val="clear" w:color="auto" w:fill="FFFFFF"/>
        <w:spacing w:after="0" w:line="240" w:lineRule="auto"/>
        <w:jc w:val="center"/>
        <w:rPr>
          <w:rFonts w:ascii="Tahoma" w:eastAsia="Times New Roman" w:hAnsi="Tahoma" w:cs="Tahoma"/>
          <w:sz w:val="28"/>
          <w:szCs w:val="28"/>
          <w:lang w:eastAsia="ru-RU"/>
        </w:rPr>
      </w:pPr>
      <w:r w:rsidRPr="0011303C">
        <w:rPr>
          <w:rFonts w:ascii="Tahoma" w:eastAsia="Times New Roman" w:hAnsi="Tahoma" w:cs="Tahoma"/>
          <w:sz w:val="28"/>
          <w:szCs w:val="28"/>
          <w:lang w:eastAsia="ru-RU"/>
        </w:rPr>
        <w:t>НАЗНАЧЕНИЕ БРОНЗ</w:t>
      </w:r>
    </w:p>
    <w:tbl>
      <w:tblPr>
        <w:tblW w:w="9990" w:type="dxa"/>
        <w:jc w:val="center"/>
        <w:tblCellSpacing w:w="0" w:type="dxa"/>
        <w:tblCellMar>
          <w:left w:w="0" w:type="dxa"/>
          <w:right w:w="0" w:type="dxa"/>
        </w:tblCellMar>
        <w:tblLook w:val="04A0"/>
      </w:tblPr>
      <w:tblGrid>
        <w:gridCol w:w="3495"/>
        <w:gridCol w:w="6495"/>
      </w:tblGrid>
      <w:tr w:rsidR="0011303C" w:rsidRPr="0011303C" w:rsidTr="0011303C">
        <w:trPr>
          <w:tblCellSpacing w:w="0" w:type="dxa"/>
          <w:jc w:val="center"/>
        </w:trPr>
        <w:tc>
          <w:tcPr>
            <w:tcW w:w="0" w:type="auto"/>
            <w:gridSpan w:val="2"/>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 xml:space="preserve">Таблица </w:t>
            </w:r>
            <w:proofErr w:type="gramStart"/>
            <w:r w:rsidRPr="0011303C">
              <w:rPr>
                <w:rFonts w:ascii="Tahoma" w:eastAsia="Times New Roman" w:hAnsi="Tahoma" w:cs="Tahoma"/>
                <w:sz w:val="28"/>
                <w:szCs w:val="28"/>
                <w:lang w:eastAsia="ru-RU"/>
              </w:rPr>
              <w:t>АЛ</w:t>
            </w:r>
            <w:proofErr w:type="gramEnd"/>
          </w:p>
        </w:tc>
      </w:tr>
      <w:tr w:rsidR="0011303C" w:rsidRPr="0011303C" w:rsidTr="0011303C">
        <w:trPr>
          <w:tblCellSpacing w:w="0" w:type="dxa"/>
          <w:jc w:val="center"/>
        </w:trPr>
        <w:tc>
          <w:tcPr>
            <w:tcW w:w="3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Марка</w:t>
            </w:r>
          </w:p>
        </w:tc>
        <w:tc>
          <w:tcPr>
            <w:tcW w:w="6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Назначение</w:t>
            </w:r>
          </w:p>
        </w:tc>
      </w:tr>
      <w:tr w:rsidR="0011303C" w:rsidRPr="0011303C" w:rsidTr="0011303C">
        <w:trPr>
          <w:tblCellSpacing w:w="0" w:type="dxa"/>
          <w:jc w:val="center"/>
        </w:trPr>
        <w:tc>
          <w:tcPr>
            <w:tcW w:w="3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Бр05Ц6С5</w:t>
            </w:r>
          </w:p>
        </w:tc>
        <w:tc>
          <w:tcPr>
            <w:tcW w:w="6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Шихтовый материал для бронзы Бр05Ц5С5 по ГОСТ 613</w:t>
            </w:r>
          </w:p>
        </w:tc>
      </w:tr>
      <w:tr w:rsidR="0011303C" w:rsidRPr="0011303C" w:rsidTr="0011303C">
        <w:trPr>
          <w:tblCellSpacing w:w="0" w:type="dxa"/>
          <w:jc w:val="center"/>
        </w:trPr>
        <w:tc>
          <w:tcPr>
            <w:tcW w:w="3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БрОЗЦ6С5</w:t>
            </w:r>
          </w:p>
        </w:tc>
        <w:tc>
          <w:tcPr>
            <w:tcW w:w="6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Для нужд народного хозяйства</w:t>
            </w:r>
          </w:p>
        </w:tc>
      </w:tr>
      <w:tr w:rsidR="0011303C" w:rsidRPr="0011303C" w:rsidTr="0011303C">
        <w:trPr>
          <w:tblCellSpacing w:w="0" w:type="dxa"/>
          <w:jc w:val="center"/>
        </w:trPr>
        <w:tc>
          <w:tcPr>
            <w:tcW w:w="3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БрОЗЦ8С4Н1</w:t>
            </w:r>
          </w:p>
        </w:tc>
        <w:tc>
          <w:tcPr>
            <w:tcW w:w="6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Шихтовый материал для бронзы БрОЗЦ7С5Н1 по ГОСТ 613</w:t>
            </w:r>
          </w:p>
        </w:tc>
      </w:tr>
      <w:tr w:rsidR="0011303C" w:rsidRPr="0011303C" w:rsidTr="0011303C">
        <w:trPr>
          <w:tblCellSpacing w:w="0" w:type="dxa"/>
          <w:jc w:val="center"/>
        </w:trPr>
        <w:tc>
          <w:tcPr>
            <w:tcW w:w="3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Бр03Ц13С4</w:t>
            </w:r>
          </w:p>
        </w:tc>
        <w:tc>
          <w:tcPr>
            <w:tcW w:w="6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Шихтовый материал для бронзы БрОЗЦ12С5 по ГОСТ 613</w:t>
            </w:r>
          </w:p>
        </w:tc>
      </w:tr>
      <w:tr w:rsidR="0011303C" w:rsidRPr="0011303C" w:rsidTr="0011303C">
        <w:trPr>
          <w:tblCellSpacing w:w="0" w:type="dxa"/>
          <w:jc w:val="center"/>
        </w:trPr>
        <w:tc>
          <w:tcPr>
            <w:tcW w:w="3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Бр04Ц8С5</w:t>
            </w:r>
          </w:p>
        </w:tc>
        <w:tc>
          <w:tcPr>
            <w:tcW w:w="6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Шихтовый материал для бронзы Бр04Ц7С5 по ГОСТ 613</w:t>
            </w:r>
          </w:p>
        </w:tc>
      </w:tr>
      <w:tr w:rsidR="0011303C" w:rsidRPr="0011303C" w:rsidTr="0011303C">
        <w:trPr>
          <w:tblCellSpacing w:w="0" w:type="dxa"/>
          <w:jc w:val="center"/>
        </w:trPr>
        <w:tc>
          <w:tcPr>
            <w:tcW w:w="3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Бр06Ц6С2х</w:t>
            </w:r>
          </w:p>
        </w:tc>
        <w:tc>
          <w:tcPr>
            <w:tcW w:w="6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Для художественного литья</w:t>
            </w:r>
          </w:p>
        </w:tc>
      </w:tr>
      <w:tr w:rsidR="0011303C" w:rsidRPr="0011303C" w:rsidTr="0011303C">
        <w:trPr>
          <w:tblCellSpacing w:w="0" w:type="dxa"/>
          <w:jc w:val="center"/>
        </w:trPr>
        <w:tc>
          <w:tcPr>
            <w:tcW w:w="3495" w:type="dxa"/>
            <w:hideMark/>
          </w:tcPr>
          <w:p w:rsidR="0011303C" w:rsidRPr="0011303C" w:rsidRDefault="0011303C" w:rsidP="0011303C">
            <w:pPr>
              <w:spacing w:after="0" w:line="240" w:lineRule="auto"/>
              <w:rPr>
                <w:rFonts w:ascii="Tahoma" w:eastAsia="Times New Roman" w:hAnsi="Tahoma" w:cs="Tahoma"/>
                <w:sz w:val="28"/>
                <w:szCs w:val="28"/>
                <w:lang w:eastAsia="ru-RU"/>
              </w:rPr>
            </w:pPr>
            <w:proofErr w:type="spellStart"/>
            <w:r w:rsidRPr="0011303C">
              <w:rPr>
                <w:rFonts w:ascii="Tahoma" w:eastAsia="Times New Roman" w:hAnsi="Tahoma" w:cs="Tahoma"/>
                <w:sz w:val="28"/>
                <w:szCs w:val="28"/>
                <w:lang w:eastAsia="ru-RU"/>
              </w:rPr>
              <w:t>БрАЮЖЗр</w:t>
            </w:r>
            <w:proofErr w:type="spellEnd"/>
          </w:p>
        </w:tc>
        <w:tc>
          <w:tcPr>
            <w:tcW w:w="6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Антифрикционные детали, арматура</w:t>
            </w:r>
          </w:p>
        </w:tc>
      </w:tr>
      <w:tr w:rsidR="0011303C" w:rsidRPr="0011303C" w:rsidTr="0011303C">
        <w:trPr>
          <w:tblCellSpacing w:w="0" w:type="dxa"/>
          <w:jc w:val="center"/>
        </w:trPr>
        <w:tc>
          <w:tcPr>
            <w:tcW w:w="3495" w:type="dxa"/>
            <w:hideMark/>
          </w:tcPr>
          <w:p w:rsidR="0011303C" w:rsidRPr="0011303C" w:rsidRDefault="0011303C" w:rsidP="0011303C">
            <w:pPr>
              <w:spacing w:after="0" w:line="240" w:lineRule="auto"/>
              <w:rPr>
                <w:rFonts w:ascii="Tahoma" w:eastAsia="Times New Roman" w:hAnsi="Tahoma" w:cs="Tahoma"/>
                <w:sz w:val="28"/>
                <w:szCs w:val="28"/>
                <w:lang w:eastAsia="ru-RU"/>
              </w:rPr>
            </w:pPr>
            <w:proofErr w:type="spellStart"/>
            <w:r w:rsidRPr="0011303C">
              <w:rPr>
                <w:rFonts w:ascii="Tahoma" w:eastAsia="Times New Roman" w:hAnsi="Tahoma" w:cs="Tahoma"/>
                <w:sz w:val="28"/>
                <w:szCs w:val="28"/>
                <w:lang w:eastAsia="ru-RU"/>
              </w:rPr>
              <w:t>БрАЮЖЗ</w:t>
            </w:r>
            <w:proofErr w:type="spellEnd"/>
          </w:p>
        </w:tc>
        <w:tc>
          <w:tcPr>
            <w:tcW w:w="6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Шихтовый материал для бронзы БрА9ЖЗЛ по ГОСТ 493</w:t>
            </w:r>
          </w:p>
        </w:tc>
      </w:tr>
      <w:tr w:rsidR="0011303C" w:rsidRPr="0011303C" w:rsidTr="0011303C">
        <w:trPr>
          <w:tblCellSpacing w:w="0" w:type="dxa"/>
          <w:jc w:val="center"/>
        </w:trPr>
        <w:tc>
          <w:tcPr>
            <w:tcW w:w="3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БрА10ЖЗМц2</w:t>
            </w:r>
          </w:p>
        </w:tc>
        <w:tc>
          <w:tcPr>
            <w:tcW w:w="6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Шихтовый материал для бронзы БрА10ЖЗМц2 по ГОСТ 493</w:t>
            </w:r>
          </w:p>
        </w:tc>
      </w:tr>
      <w:tr w:rsidR="0011303C" w:rsidRPr="0011303C" w:rsidTr="0011303C">
        <w:trPr>
          <w:tblCellSpacing w:w="0" w:type="dxa"/>
          <w:jc w:val="center"/>
        </w:trPr>
        <w:tc>
          <w:tcPr>
            <w:tcW w:w="3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Бр010Ф1</w:t>
            </w:r>
          </w:p>
        </w:tc>
        <w:tc>
          <w:tcPr>
            <w:tcW w:w="6495" w:type="dxa"/>
            <w:hideMark/>
          </w:tcPr>
          <w:p w:rsidR="0011303C" w:rsidRPr="0011303C" w:rsidRDefault="0011303C" w:rsidP="0011303C">
            <w:pPr>
              <w:spacing w:after="0" w:line="240" w:lineRule="auto"/>
              <w:rPr>
                <w:rFonts w:ascii="Tahoma" w:eastAsia="Times New Roman" w:hAnsi="Tahoma" w:cs="Tahoma"/>
                <w:sz w:val="28"/>
                <w:szCs w:val="28"/>
                <w:lang w:eastAsia="ru-RU"/>
              </w:rPr>
            </w:pPr>
            <w:r w:rsidRPr="0011303C">
              <w:rPr>
                <w:rFonts w:ascii="Tahoma" w:eastAsia="Times New Roman" w:hAnsi="Tahoma" w:cs="Tahoma"/>
                <w:sz w:val="28"/>
                <w:szCs w:val="28"/>
                <w:lang w:eastAsia="ru-RU"/>
              </w:rPr>
              <w:t>Для изготовления редукторов</w:t>
            </w:r>
          </w:p>
        </w:tc>
      </w:tr>
    </w:tbl>
    <w:p w:rsidR="006941B7" w:rsidRPr="0011303C" w:rsidRDefault="006941B7"/>
    <w:sectPr w:rsidR="006941B7" w:rsidRPr="0011303C" w:rsidSect="00694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1303C"/>
    <w:rsid w:val="0011303C"/>
    <w:rsid w:val="00463C3E"/>
    <w:rsid w:val="006941B7"/>
    <w:rsid w:val="00C25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1B7"/>
  </w:style>
  <w:style w:type="paragraph" w:styleId="1">
    <w:name w:val="heading 1"/>
    <w:basedOn w:val="a"/>
    <w:link w:val="10"/>
    <w:uiPriority w:val="9"/>
    <w:qFormat/>
    <w:rsid w:val="00113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30"/>
    <w:basedOn w:val="a"/>
    <w:rsid w:val="00113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
    <w:name w:val="40"/>
    <w:basedOn w:val="a"/>
    <w:rsid w:val="00113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
    <w:name w:val="50"/>
    <w:basedOn w:val="a"/>
    <w:rsid w:val="00113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113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113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13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303C"/>
    <w:rPr>
      <w:b/>
      <w:bCs/>
    </w:rPr>
  </w:style>
  <w:style w:type="paragraph" w:customStyle="1" w:styleId="22">
    <w:name w:val="22"/>
    <w:basedOn w:val="a"/>
    <w:rsid w:val="00113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1303C"/>
    <w:rPr>
      <w:color w:val="0000FF"/>
      <w:u w:val="single"/>
    </w:rPr>
  </w:style>
  <w:style w:type="character" w:customStyle="1" w:styleId="apple-converted-space">
    <w:name w:val="apple-converted-space"/>
    <w:basedOn w:val="a0"/>
    <w:rsid w:val="0011303C"/>
  </w:style>
  <w:style w:type="paragraph" w:customStyle="1" w:styleId="100">
    <w:name w:val="10"/>
    <w:basedOn w:val="a"/>
    <w:rsid w:val="00113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113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rsid w:val="00113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1303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370648544">
      <w:bodyDiv w:val="1"/>
      <w:marLeft w:val="0"/>
      <w:marRight w:val="0"/>
      <w:marTop w:val="0"/>
      <w:marBottom w:val="0"/>
      <w:divBdr>
        <w:top w:val="none" w:sz="0" w:space="0" w:color="auto"/>
        <w:left w:val="none" w:sz="0" w:space="0" w:color="auto"/>
        <w:bottom w:val="none" w:sz="0" w:space="0" w:color="auto"/>
        <w:right w:val="none" w:sz="0" w:space="0" w:color="auto"/>
      </w:divBdr>
    </w:div>
    <w:div w:id="2005624801">
      <w:bodyDiv w:val="1"/>
      <w:marLeft w:val="0"/>
      <w:marRight w:val="0"/>
      <w:marTop w:val="0"/>
      <w:marBottom w:val="0"/>
      <w:divBdr>
        <w:top w:val="none" w:sz="0" w:space="0" w:color="auto"/>
        <w:left w:val="none" w:sz="0" w:space="0" w:color="auto"/>
        <w:bottom w:val="none" w:sz="0" w:space="0" w:color="auto"/>
        <w:right w:val="none" w:sz="0" w:space="0" w:color="auto"/>
      </w:divBdr>
      <w:divsChild>
        <w:div w:id="1102333303">
          <w:marLeft w:val="0"/>
          <w:marRight w:val="0"/>
          <w:marTop w:val="0"/>
          <w:marBottom w:val="0"/>
          <w:divBdr>
            <w:top w:val="none" w:sz="0" w:space="0" w:color="auto"/>
            <w:left w:val="none" w:sz="0" w:space="0" w:color="auto"/>
            <w:bottom w:val="none" w:sz="0" w:space="0" w:color="auto"/>
            <w:right w:val="none" w:sz="0" w:space="0" w:color="auto"/>
          </w:divBdr>
          <w:divsChild>
            <w:div w:id="237524313">
              <w:marLeft w:val="0"/>
              <w:marRight w:val="0"/>
              <w:marTop w:val="0"/>
              <w:marBottom w:val="0"/>
              <w:divBdr>
                <w:top w:val="none" w:sz="0" w:space="0" w:color="auto"/>
                <w:left w:val="none" w:sz="0" w:space="0" w:color="auto"/>
                <w:bottom w:val="none" w:sz="0" w:space="0" w:color="auto"/>
                <w:right w:val="none" w:sz="0" w:space="0" w:color="auto"/>
              </w:divBdr>
            </w:div>
            <w:div w:id="1281063472">
              <w:marLeft w:val="0"/>
              <w:marRight w:val="0"/>
              <w:marTop w:val="0"/>
              <w:marBottom w:val="0"/>
              <w:divBdr>
                <w:top w:val="none" w:sz="0" w:space="0" w:color="auto"/>
                <w:left w:val="none" w:sz="0" w:space="0" w:color="auto"/>
                <w:bottom w:val="none" w:sz="0" w:space="0" w:color="auto"/>
                <w:right w:val="none" w:sz="0" w:space="0" w:color="auto"/>
              </w:divBdr>
            </w:div>
            <w:div w:id="7562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admin\Desktop\321\421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1820</Words>
  <Characters>10375</Characters>
  <Application>Microsoft Office Word</Application>
  <DocSecurity>0</DocSecurity>
  <Lines>86</Lines>
  <Paragraphs>24</Paragraphs>
  <ScaleCrop>false</ScaleCrop>
  <Company>Reanimator Extreme Edition</Company>
  <LinksUpToDate>false</LinksUpToDate>
  <CharactersWithSpaces>12171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2014-02-12T10:04:00Z</dcterms:created>
  <dcterms:modified xsi:type="dcterms:W3CDTF">2014-02-12T10:09:00Z</dcterms:modified>
</cp:coreProperties>
</file>