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DE" w:rsidRPr="000F61DE" w:rsidRDefault="000F61DE" w:rsidP="000F61DE">
      <w:pPr>
        <w:pStyle w:val="1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aps/>
          <w:sz w:val="30"/>
          <w:szCs w:val="30"/>
        </w:rPr>
      </w:pPr>
      <w:r w:rsidRPr="000F61DE">
        <w:rPr>
          <w:rFonts w:ascii="Tahoma" w:hAnsi="Tahoma" w:cs="Tahoma"/>
          <w:sz w:val="28"/>
          <w:szCs w:val="28"/>
        </w:rPr>
        <w:t> </w:t>
      </w:r>
      <w:r w:rsidRPr="000F61DE">
        <w:rPr>
          <w:rFonts w:ascii="Arial" w:hAnsi="Arial" w:cs="Arial"/>
          <w:caps/>
          <w:sz w:val="30"/>
          <w:szCs w:val="30"/>
        </w:rPr>
        <w:t>ГОСТ 4515-93</w:t>
      </w:r>
      <w:r w:rsidRPr="000F61DE">
        <w:rPr>
          <w:rFonts w:ascii="Arial" w:hAnsi="Arial" w:cs="Arial"/>
          <w:caps/>
          <w:sz w:val="30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b/>
          <w:sz w:val="28"/>
          <w:szCs w:val="28"/>
          <w:lang w:eastAsia="ru-RU"/>
        </w:rPr>
        <w:t>СПЛАВЫ МЕДНО-ФОСФОРИСТЫЕ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b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b/>
          <w:sz w:val="28"/>
          <w:szCs w:val="28"/>
          <w:lang w:eastAsia="ru-RU"/>
        </w:rPr>
        <w:t>Технические условия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b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b/>
          <w:sz w:val="28"/>
          <w:szCs w:val="28"/>
          <w:lang w:eastAsia="ru-RU"/>
        </w:rPr>
        <w:t>Издание официальное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b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b/>
          <w:sz w:val="28"/>
          <w:szCs w:val="28"/>
          <w:lang w:eastAsia="ru-RU"/>
        </w:rPr>
        <w:t>МЕЖГОСУДАРСТВЕННЫЙ СОВЕТ ПО СТАНДАРТИЗАЦИИ, МЕТРОЛОГИИ И СЕРТИФИКАЦИИ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b/>
          <w:sz w:val="28"/>
          <w:szCs w:val="28"/>
          <w:lang w:eastAsia="ru-RU"/>
        </w:rPr>
        <w:t>Минск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РАЗРАБОТАН</w:t>
      </w:r>
      <w:proofErr w:type="gram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Донецким государственным институтом цветных металлов ВНЕСЕН Госстандартом Украины</w:t>
      </w:r>
    </w:p>
    <w:p w:rsidR="000F61DE" w:rsidRPr="000F61DE" w:rsidRDefault="000F61DE" w:rsidP="000F61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ПРИНЯТ Межгосударственным Советом по стандартизации, Метрологии и сертификации (протокол № 3—93 от 17.02.93)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95"/>
        <w:gridCol w:w="5700"/>
      </w:tblGrid>
      <w:tr w:rsidR="000F61DE" w:rsidRPr="000F61DE" w:rsidTr="000F61D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За принятие проголосовали:</w:t>
            </w:r>
          </w:p>
        </w:tc>
      </w:tr>
      <w:tr w:rsidR="000F61DE" w:rsidRPr="000F61DE" w:rsidTr="000F61DE">
        <w:trPr>
          <w:tblCellSpacing w:w="0" w:type="dxa"/>
          <w:jc w:val="center"/>
        </w:trPr>
        <w:tc>
          <w:tcPr>
            <w:tcW w:w="499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Наименование государства</w:t>
            </w:r>
          </w:p>
        </w:tc>
        <w:tc>
          <w:tcPr>
            <w:tcW w:w="5700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Наименование национального органа по стандартизации</w:t>
            </w:r>
          </w:p>
        </w:tc>
      </w:tr>
      <w:tr w:rsidR="000F61DE" w:rsidRPr="000F61DE" w:rsidTr="000F61DE">
        <w:trPr>
          <w:tblCellSpacing w:w="0" w:type="dxa"/>
          <w:jc w:val="center"/>
        </w:trPr>
        <w:tc>
          <w:tcPr>
            <w:tcW w:w="499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Республика Армения Республика Беларусь Республика </w:t>
            </w:r>
            <w:proofErr w:type="spellStart"/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Kajaxcian</w:t>
            </w:r>
            <w:proofErr w:type="spellEnd"/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Республика Молдова Российская Федерация Туркменистан Республика Узбекистан Украина</w:t>
            </w:r>
          </w:p>
        </w:tc>
        <w:tc>
          <w:tcPr>
            <w:tcW w:w="5700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Армгоссгандарт</w:t>
            </w:r>
            <w:proofErr w:type="spellEnd"/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Госстандарт Беларуси Госстандарт Республики Казахстан </w:t>
            </w:r>
            <w:proofErr w:type="spellStart"/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Молдовастандарт</w:t>
            </w:r>
            <w:proofErr w:type="spellEnd"/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Госстандарт России</w:t>
            </w:r>
          </w:p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Главная государственная инспекция Туркменистана</w:t>
            </w:r>
          </w:p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Узгосстандарт</w:t>
            </w:r>
            <w:proofErr w:type="spellEnd"/>
          </w:p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Госстандарт Украины</w:t>
            </w:r>
          </w:p>
        </w:tc>
      </w:tr>
    </w:tbl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Постановлением Комитета Российской Федерации по стандартизации, метрологии и сер</w:t>
      </w:r>
      <w:r w:rsidRPr="000F61DE">
        <w:rPr>
          <w:rFonts w:ascii="Tahoma" w:eastAsia="Times New Roman" w:hAnsi="Tahoma" w:cs="Tahoma"/>
          <w:sz w:val="28"/>
          <w:szCs w:val="28"/>
          <w:lang w:eastAsia="ru-RU"/>
        </w:rPr>
        <w:softHyphen/>
        <w:t>тификации от 20.02.% № 87 межгосударственный стандарт ГОСТ 4515—93 введен в действие непосредственно в качестве государственного стандарта Российской Федерации с 1 января 1997 г.</w:t>
      </w:r>
    </w:p>
    <w:p w:rsidR="000F61DE" w:rsidRPr="000F61DE" w:rsidRDefault="000F61DE" w:rsidP="000F61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ВЗАМЕН ГОСТ 4515-81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Госстандарта России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Настоящий стандарт распространяется на медно-фосфористые сплавы, применяемые в про</w:t>
      </w:r>
      <w:r w:rsidRPr="000F61DE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изводстве сплавов цветных металлов и изделий из них, </w:t>
      </w:r>
      <w:proofErr w:type="spell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изготошшемые</w:t>
      </w:r>
      <w:proofErr w:type="spell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для нужд народного хозяйства и для экспорта.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b/>
          <w:bCs/>
          <w:sz w:val="28"/>
          <w:lang w:eastAsia="ru-RU"/>
        </w:rPr>
        <w:t>Технические требования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1.1.     Медно-фосфористые сплавы изготовляют в соответствии с требованиями настоящего стандарта по технологической инструкции, утвержденной в </w:t>
      </w:r>
      <w:proofErr w:type="spell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устаноатенном</w:t>
      </w:r>
      <w:proofErr w:type="spell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порядке.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1.2.     Марки и химический состав мед </w:t>
      </w:r>
      <w:proofErr w:type="spell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но-фосфористых</w:t>
      </w:r>
      <w:proofErr w:type="spell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сплавов должны соответствовать </w:t>
      </w:r>
      <w:proofErr w:type="gram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ука</w:t>
      </w:r>
      <w:r w:rsidRPr="000F61DE">
        <w:rPr>
          <w:rFonts w:ascii="Tahoma" w:eastAsia="Times New Roman" w:hAnsi="Tahoma" w:cs="Tahoma"/>
          <w:sz w:val="28"/>
          <w:szCs w:val="28"/>
          <w:lang w:eastAsia="ru-RU"/>
        </w:rPr>
        <w:softHyphen/>
        <w:t>занным</w:t>
      </w:r>
      <w:proofErr w:type="gram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в таблице.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1.3.     Массовую долю висмута, сурьмы и железа определяют по требованию потребителя.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1.4.    Сплав марки МФЮ </w:t>
      </w:r>
      <w:proofErr w:type="spell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изгото&amp;пяют</w:t>
      </w:r>
      <w:proofErr w:type="spell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из меди по ГОСТ Я59 с массовой долей меди не менее 99,9 % и красного технического фосфора по ГОСТ 8655.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95"/>
      </w:tblGrid>
      <w:tr w:rsidR="000F61DE" w:rsidRPr="000F61DE" w:rsidTr="000F61DE">
        <w:trPr>
          <w:tblCellSpacing w:w="0" w:type="dxa"/>
          <w:jc w:val="center"/>
        </w:trPr>
        <w:tc>
          <w:tcPr>
            <w:tcW w:w="0" w:type="auto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Таблица</w:t>
            </w:r>
          </w:p>
        </w:tc>
      </w:tr>
    </w:tbl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53"/>
        <w:gridCol w:w="1475"/>
        <w:gridCol w:w="1359"/>
        <w:gridCol w:w="1349"/>
        <w:gridCol w:w="1317"/>
        <w:gridCol w:w="1287"/>
        <w:gridCol w:w="1315"/>
      </w:tblGrid>
      <w:tr w:rsidR="000F61DE" w:rsidRPr="000F61DE" w:rsidTr="000F61DE">
        <w:trPr>
          <w:tblCellSpacing w:w="0" w:type="dxa"/>
          <w:jc w:val="center"/>
        </w:trPr>
        <w:tc>
          <w:tcPr>
            <w:tcW w:w="1470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5" w:type="dxa"/>
            <w:gridSpan w:val="5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Массовая </w:t>
            </w:r>
            <w:proofErr w:type="spellStart"/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долм</w:t>
            </w:r>
            <w:proofErr w:type="spellEnd"/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 %</w:t>
            </w:r>
          </w:p>
        </w:tc>
      </w:tr>
      <w:tr w:rsidR="000F61DE" w:rsidRPr="000F61DE" w:rsidTr="000F61DE">
        <w:trPr>
          <w:tblCellSpacing w:w="0" w:type="dxa"/>
          <w:jc w:val="center"/>
        </w:trPr>
        <w:tc>
          <w:tcPr>
            <w:tcW w:w="1470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1890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Код ОКП</w:t>
            </w:r>
          </w:p>
        </w:tc>
        <w:tc>
          <w:tcPr>
            <w:tcW w:w="2925" w:type="dxa"/>
            <w:gridSpan w:val="2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основных</w:t>
            </w:r>
            <w:proofErr w:type="gramEnd"/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компонентой</w:t>
            </w:r>
          </w:p>
        </w:tc>
        <w:tc>
          <w:tcPr>
            <w:tcW w:w="4410" w:type="dxa"/>
            <w:gridSpan w:val="3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примесей, не более</w:t>
            </w:r>
          </w:p>
        </w:tc>
      </w:tr>
      <w:tr w:rsidR="000F61DE" w:rsidRPr="000F61DE" w:rsidTr="000F61DE">
        <w:trPr>
          <w:tblCellSpacing w:w="0" w:type="dxa"/>
          <w:jc w:val="center"/>
        </w:trPr>
        <w:tc>
          <w:tcPr>
            <w:tcW w:w="1470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фосфора</w:t>
            </w:r>
          </w:p>
        </w:tc>
        <w:tc>
          <w:tcPr>
            <w:tcW w:w="145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медь* фосфор, не менее</w:t>
            </w:r>
          </w:p>
        </w:tc>
        <w:tc>
          <w:tcPr>
            <w:tcW w:w="145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висмута</w:t>
            </w:r>
          </w:p>
        </w:tc>
        <w:tc>
          <w:tcPr>
            <w:tcW w:w="145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сурьмы</w:t>
            </w:r>
          </w:p>
        </w:tc>
        <w:tc>
          <w:tcPr>
            <w:tcW w:w="148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железа</w:t>
            </w:r>
          </w:p>
        </w:tc>
      </w:tr>
      <w:tr w:rsidR="000F61DE" w:rsidRPr="000F61DE" w:rsidTr="000F61DE">
        <w:trPr>
          <w:tblCellSpacing w:w="0" w:type="dxa"/>
          <w:jc w:val="center"/>
        </w:trPr>
        <w:tc>
          <w:tcPr>
            <w:tcW w:w="1470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II</w:t>
            </w:r>
          </w:p>
          <w:p w:rsidR="000F61DE" w:rsidRPr="000F61DE" w:rsidRDefault="000F61DE" w:rsidP="000F61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90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3325 101! 17 3325 2011</w:t>
            </w:r>
          </w:p>
        </w:tc>
        <w:tc>
          <w:tcPr>
            <w:tcW w:w="145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9,5-11,0 8,0—9,5</w:t>
            </w:r>
          </w:p>
        </w:tc>
        <w:tc>
          <w:tcPr>
            <w:tcW w:w="145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99,8</w:t>
            </w:r>
          </w:p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5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145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1485" w:type="dxa"/>
            <w:hideMark/>
          </w:tcPr>
          <w:p w:rsidR="000F61DE" w:rsidRPr="000F61DE" w:rsidRDefault="000F61DE" w:rsidP="000F61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F61D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0.15</w:t>
            </w:r>
          </w:p>
        </w:tc>
      </w:tr>
    </w:tbl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1.1.    Сплавы изготовляют в виде плиток габаритных размеров (370 ± 10) </w:t>
      </w:r>
      <w:proofErr w:type="spell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х</w:t>
      </w:r>
      <w:proofErr w:type="spell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(215 ± 10) </w:t>
      </w:r>
      <w:proofErr w:type="spell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х</w:t>
      </w:r>
      <w:proofErr w:type="spell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(30 ± 5) мм.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Плитка разделена пережимами на 40 долей.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Заливы некоторых пережимов на отдельных плитках (до 10 % плиток в партии) не являются браковочным признаком.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1.2.     По согласованию изготовителя с потребителем допускается изготовление сплавов в виде полосы (ленты) толщиной от 0,3 мм до 1,2 мм и прутков по согласованным размерам.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1.3.    Поверхность плиток не должна иметь посторонних включений.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1.4.     Металл в изломе плиток должен иметь однородное строение и не содержать шлаковых и других посторонних включений.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Пример условного обозначения плитки из сплава марки МФ</w:t>
      </w:r>
      <w:proofErr w:type="gram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9</w:t>
      </w:r>
      <w:proofErr w:type="gram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: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ПлМФЧ</w:t>
      </w:r>
      <w:proofErr w:type="spell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ГОСТ 4515-93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Издание официальное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b/>
          <w:bCs/>
          <w:sz w:val="28"/>
          <w:lang w:eastAsia="ru-RU"/>
        </w:rPr>
        <w:t>Правила приемки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1.1.     Сплавы предъявляют к приемке партиями. Партия должна состоять из плиток (полос) </w:t>
      </w:r>
      <w:proofErr w:type="spell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олной</w:t>
      </w:r>
      <w:proofErr w:type="spell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марки става и одной плавки.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Наличие долевых частей плитки (до 10 % массы партии) не является браковочным признаком. Результаты приемосдаточных испытаний отражают в сопроводительном документе о качестве продукции, в котором указывают: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товарный знак или наименование и товарный знак предприятия - изготовителя;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марку сплава;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массу партии;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номер плавки;</w:t>
      </w:r>
    </w:p>
    <w:p w:rsidR="000F61DE" w:rsidRPr="000F61DE" w:rsidRDefault="000F61DE" w:rsidP="000F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номер партии;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результаты химического анализа; обозначение настоящего стандарта.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1.2.     Контроль качества поверхности проводят на всех или не менее двадцати плитках от партии.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1.3.    Для контроля химического состав</w:t>
      </w:r>
      <w:proofErr w:type="gram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;!, </w:t>
      </w:r>
      <w:proofErr w:type="gram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размеров и качества излома отбирают не менее трех плиток (полос) от партии.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Для контроля химического состава на </w:t>
      </w:r>
      <w:proofErr w:type="spell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предприятни-изготовителе</w:t>
      </w:r>
      <w:proofErr w:type="spell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допускается отбор проб от каждого ковша жидкого металла.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1.4.     При получении неудовлетворительных результатов испытаний хотя бы по одному пока</w:t>
      </w:r>
      <w:r w:rsidRPr="000F61DE">
        <w:rPr>
          <w:rFonts w:ascii="Tahoma" w:eastAsia="Times New Roman" w:hAnsi="Tahoma" w:cs="Tahoma"/>
          <w:sz w:val="28"/>
          <w:szCs w:val="28"/>
          <w:lang w:eastAsia="ru-RU"/>
        </w:rPr>
        <w:softHyphen/>
        <w:t>зателю по нему проводят повторное испытание на удвоенной выборке, отобранной от той же партии.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Результаты повторного испытания распространяются на всю партию.</w:t>
      </w:r>
    </w:p>
    <w:p w:rsidR="000F61DE" w:rsidRPr="000F61DE" w:rsidRDefault="000F61DE" w:rsidP="000F61D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Методы испытаний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2.1.     Контроль качества поверхности, излома и массы отдельной плитки (полосы, прутка) проводят визуально.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2.2.     Контроль размеров проводят универсальным мерительным инструментом по ГОСТ 166 и ГОСТ 427.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2.3.    Для определения химического состава от каждой отобранной плитки берут пробу сверле</w:t>
      </w:r>
      <w:r w:rsidRPr="000F61DE">
        <w:rPr>
          <w:rFonts w:ascii="Tahoma" w:eastAsia="Times New Roman" w:hAnsi="Tahoma" w:cs="Tahoma"/>
          <w:sz w:val="28"/>
          <w:szCs w:val="28"/>
          <w:lang w:eastAsia="ru-RU"/>
        </w:rPr>
        <w:softHyphen/>
        <w:t>нием с последующим измельчением; от каждой отобранной тонкой полосы (</w:t>
      </w:r>
      <w:proofErr w:type="spell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ленгы</w:t>
      </w:r>
      <w:proofErr w:type="spell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) — измельчени</w:t>
      </w:r>
      <w:r w:rsidRPr="000F61DE">
        <w:rPr>
          <w:rFonts w:ascii="Tahoma" w:eastAsia="Times New Roman" w:hAnsi="Tahoma" w:cs="Tahoma"/>
          <w:sz w:val="28"/>
          <w:szCs w:val="28"/>
          <w:lang w:eastAsia="ru-RU"/>
        </w:rPr>
        <w:softHyphen/>
        <w:t>ем.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Сверление проводят сверлом диаметром 10—20 мм, без применения смазки, с минимально возможной скоростью, в пяти точках: в середине и четырех точках по диагонали на расстоянии от '/, до '/(, диагонали от угла.</w:t>
      </w:r>
      <w:proofErr w:type="gram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Места входа и выхода сверла предварительно зачищают на глубину не менее 0,5 мм.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Полученную объединенную пробу обрабатывают магнитом, перемешивают, при необходимос</w:t>
      </w:r>
      <w:r w:rsidRPr="000F61DE">
        <w:rPr>
          <w:rFonts w:ascii="Tahoma" w:eastAsia="Times New Roman" w:hAnsi="Tahoma" w:cs="Tahoma"/>
          <w:sz w:val="28"/>
          <w:szCs w:val="28"/>
          <w:lang w:eastAsia="ru-RU"/>
        </w:rPr>
        <w:softHyphen/>
        <w:t>ти сокращают и используют для химического анализа.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2.4.     Химический состав определяют по ГОСТ 6674.1 —ГОСТ 6674.4. Допускается применять другие методы определения химического состава, если они по точности не уступают </w:t>
      </w:r>
      <w:proofErr w:type="gram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указанным</w:t>
      </w:r>
      <w:proofErr w:type="gram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в стандарте.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При возникновении разногласий в оценке химического состава определение проводят по ГОСТ 6674.1 - ГОСТ 6674.4.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0F61DE" w:rsidRPr="000F61DE" w:rsidRDefault="000F61DE" w:rsidP="000F61D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b/>
          <w:bCs/>
          <w:sz w:val="28"/>
          <w:lang w:eastAsia="ru-RU"/>
        </w:rPr>
        <w:t>Маркировка, упаковка, транспортирование и хранение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3.1.     На каждой плитке должны быть нанесены: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товарный знак или наименование и товарный знак предприятия-изготовителя; номер плавки; цветная маркировка.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3.2.     Цветную маркировку наносят несмываемой краской по всей длине плитки и долевых частей в виде полос для сплавов марок: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МФЮ — белой (только для экспорта);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МФ</w:t>
      </w:r>
      <w:proofErr w:type="gram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9</w:t>
      </w:r>
      <w:proofErr w:type="gram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— черной.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3.3.      Плитки транспортируют транспортом всех видов в крытых транспортных средствах в соответствии с правилами перевозки грузов, действующими на транспорте каждого вида.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3.4.     Хранение проводят в крытых помещениях в условиях, исключающих попадание влаги.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3.5.     Плитки транспортируют транспортными пакетами в соответствии с требованиями ГОСТ 21399 и ГОСТ 24597 или способами, согласованными с потребителем. Пакет должен состоять из плиток (полос, прутков) одной марки и одной плавки. Отсутствие товарного знака на отдельных плитках в пакете не является браковочным признаком.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Масса и габаритные размеры пакета должны соответствовать требованиям ГОСТ 24597.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Пакеты обвязывают полосами стальной упаковочной ленты по ГОСТ 3560, натянутыми и скрепленными в замок. </w:t>
      </w:r>
      <w:proofErr w:type="gram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Свободный конец ленты в поясе срезают под утлом 90 Длина свободного конца после обрезки не должна превышать 50 мм.</w:t>
      </w:r>
      <w:proofErr w:type="gramEnd"/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Допускается применять другие средства скрепления плиток в пакетах, соответствующие требованиям ГОСТ 21650.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На боковой стороне пакета к средству пакетирования проволокой диаметром не менее 1,5 мм крепится металлический или деревянный ярлык с указанием транспортной маркировки по ГОСТ 14192.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На экспорт плитки транспортируют </w:t>
      </w:r>
      <w:proofErr w:type="gram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упакованными</w:t>
      </w:r>
      <w:proofErr w:type="gram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согласно ГОСТ 24634 в ящики типа III по ГОСТ 2991.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3.6.    </w:t>
      </w:r>
      <w:proofErr w:type="spellStart"/>
      <w:proofErr w:type="gramStart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Денты</w:t>
      </w:r>
      <w:proofErr w:type="spellEnd"/>
      <w:r w:rsidRPr="000F61DE">
        <w:rPr>
          <w:rFonts w:ascii="Tahoma" w:eastAsia="Times New Roman" w:hAnsi="Tahoma" w:cs="Tahoma"/>
          <w:sz w:val="28"/>
          <w:szCs w:val="28"/>
          <w:lang w:eastAsia="ru-RU"/>
        </w:rPr>
        <w:t xml:space="preserve"> (полосы) упаковывают в деревянные ящики по ГОСТ 2991. в каждый из которых вкладывают документ согласно </w:t>
      </w:r>
      <w:r w:rsidRPr="000F61DE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требованиям п. 2.1 и на каждый из которых приклеивают бирку, на которой указывают:</w:t>
      </w:r>
      <w:proofErr w:type="gramEnd"/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товарный знак предприятия-изготовителя: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условное обозначение сплава;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номер партии;</w:t>
      </w:r>
    </w:p>
    <w:p w:rsidR="000F61DE" w:rsidRPr="000F61DE" w:rsidRDefault="000F61DE" w:rsidP="000F61D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1DE">
        <w:rPr>
          <w:rFonts w:ascii="Tahoma" w:eastAsia="Times New Roman" w:hAnsi="Tahoma" w:cs="Tahoma"/>
          <w:sz w:val="28"/>
          <w:szCs w:val="28"/>
          <w:lang w:eastAsia="ru-RU"/>
        </w:rPr>
        <w:t>обозначение настоящего стандарта.</w:t>
      </w:r>
    </w:p>
    <w:p w:rsidR="00A40956" w:rsidRPr="000F61DE" w:rsidRDefault="00A40956"/>
    <w:sectPr w:rsidR="00A40956" w:rsidRPr="000F61DE" w:rsidSect="00A4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4EC9"/>
    <w:multiLevelType w:val="multilevel"/>
    <w:tmpl w:val="679A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90CEA"/>
    <w:multiLevelType w:val="multilevel"/>
    <w:tmpl w:val="63CC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56927"/>
    <w:multiLevelType w:val="multilevel"/>
    <w:tmpl w:val="A6CA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71F58"/>
    <w:multiLevelType w:val="multilevel"/>
    <w:tmpl w:val="3E68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B181C"/>
    <w:multiLevelType w:val="multilevel"/>
    <w:tmpl w:val="1CDA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67DC8"/>
    <w:multiLevelType w:val="multilevel"/>
    <w:tmpl w:val="4856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61DE"/>
    <w:rsid w:val="000F61DE"/>
    <w:rsid w:val="00A4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56"/>
  </w:style>
  <w:style w:type="paragraph" w:styleId="1">
    <w:name w:val="heading 1"/>
    <w:basedOn w:val="a"/>
    <w:link w:val="10"/>
    <w:uiPriority w:val="9"/>
    <w:qFormat/>
    <w:rsid w:val="000F6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0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0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0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0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0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1DE"/>
    <w:rPr>
      <w:b/>
      <w:bCs/>
    </w:rPr>
  </w:style>
  <w:style w:type="paragraph" w:customStyle="1" w:styleId="110">
    <w:name w:val="110"/>
    <w:basedOn w:val="a"/>
    <w:rsid w:val="000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F6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1074</Words>
  <Characters>6123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2014-02-12T10:16:00Z</dcterms:created>
  <dcterms:modified xsi:type="dcterms:W3CDTF">2014-02-12T10:18:00Z</dcterms:modified>
</cp:coreProperties>
</file>