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FA" w:rsidRPr="008C6CFA" w:rsidRDefault="008C6CFA" w:rsidP="008C6CFA">
      <w:pPr>
        <w:shd w:val="clear" w:color="auto" w:fill="FFFFFF"/>
        <w:spacing w:after="21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  <w:r w:rsidRPr="008C6CFA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>ГОСТ 3640-94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val="en-US" w:eastAsia="ru-RU"/>
        </w:rPr>
      </w:pP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b/>
          <w:sz w:val="28"/>
          <w:szCs w:val="28"/>
          <w:lang w:eastAsia="ru-RU"/>
        </w:rPr>
        <w:t>МЕЖГОСУДАРСТВЕННЫЙ СТАНДАРТ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b/>
          <w:sz w:val="28"/>
          <w:szCs w:val="28"/>
          <w:lang w:eastAsia="ru-RU"/>
        </w:rPr>
        <w:t>ЦИНК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b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b/>
          <w:sz w:val="28"/>
          <w:szCs w:val="28"/>
          <w:lang w:eastAsia="ru-RU"/>
        </w:rPr>
        <w:t>ТЕХНИЧЕСКИЕ УСЛОВИЯ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b/>
          <w:sz w:val="28"/>
          <w:szCs w:val="28"/>
          <w:lang w:eastAsia="ru-RU"/>
        </w:rPr>
        <w:t>Издание официальное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b/>
          <w:bCs/>
          <w:sz w:val="28"/>
          <w:lang w:eastAsia="ru-RU"/>
        </w:rPr>
        <w:t>Предисловие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1   РАЗРАБОТАН Восточным научно-исследовательским </w:t>
      </w:r>
      <w:proofErr w:type="spellStart"/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горно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- металлургическим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институтом цветных металлов (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ВНИИцветмет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)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ВНЕСЕН Госстандартом Республики Казахстан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2   ПРИНЯТ Межгосударственным Советом по стандартизации, метрологии и сертификации 21 октября 1994 г. (протокол № 6 МГС)</w:t>
      </w:r>
    </w:p>
    <w:tbl>
      <w:tblPr>
        <w:tblW w:w="67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720"/>
      </w:tblGrid>
      <w:tr w:rsidR="008C6CFA" w:rsidRPr="008C6CFA" w:rsidTr="008C6CFA">
        <w:trPr>
          <w:tblCellSpacing w:w="0" w:type="dxa"/>
          <w:jc w:val="center"/>
        </w:trPr>
        <w:tc>
          <w:tcPr>
            <w:tcW w:w="0" w:type="auto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За принятие проголосовали:</w:t>
            </w:r>
          </w:p>
        </w:tc>
      </w:tr>
    </w:tbl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360"/>
        <w:gridCol w:w="3360"/>
      </w:tblGrid>
      <w:tr w:rsidR="008C6CFA" w:rsidRPr="008C6CFA" w:rsidTr="008C6CFA">
        <w:trPr>
          <w:tblCellSpacing w:w="0" w:type="dxa"/>
          <w:jc w:val="center"/>
        </w:trPr>
        <w:tc>
          <w:tcPr>
            <w:tcW w:w="336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Наименование государства</w:t>
            </w:r>
          </w:p>
        </w:tc>
        <w:tc>
          <w:tcPr>
            <w:tcW w:w="336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Наименование национального органа по стандартизации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3360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Республика Азербайджан Республика Армения Республика Белоруссия Республика Грузия Республика Казахстан Киргизская Республика </w:t>
            </w:r>
            <w:proofErr w:type="spellStart"/>
            <w:proofErr w:type="gram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Республика</w:t>
            </w:r>
            <w:proofErr w:type="spellEnd"/>
            <w:proofErr w:type="gramEnd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Молдова Российская Федерация Республика Узбекистан Украина</w:t>
            </w:r>
          </w:p>
        </w:tc>
        <w:tc>
          <w:tcPr>
            <w:tcW w:w="3360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Аз </w:t>
            </w: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госстандарт</w:t>
            </w:r>
            <w:proofErr w:type="spellEnd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Армгосстандарт</w:t>
            </w:r>
            <w:proofErr w:type="spellEnd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Белстандарт</w:t>
            </w:r>
            <w:proofErr w:type="spellEnd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Грузстандарт</w:t>
            </w:r>
            <w:proofErr w:type="spellEnd"/>
          </w:p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Госстандарт Республики Казахстан</w:t>
            </w:r>
          </w:p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Киргизстандарт</w:t>
            </w:r>
            <w:proofErr w:type="spellEnd"/>
          </w:p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Моддовастандарт</w:t>
            </w:r>
            <w:proofErr w:type="spellEnd"/>
          </w:p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Госстандарт России</w:t>
            </w:r>
          </w:p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Узгосстандарт</w:t>
            </w:r>
            <w:proofErr w:type="spellEnd"/>
          </w:p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Госстандарт Украины</w:t>
            </w:r>
          </w:p>
        </w:tc>
      </w:tr>
    </w:tbl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1   Постановлением Комитета Российской Федерации по стандар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тизации, метрологии и сертификации от 27.06.96 № 433 межгосудар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ственный стандарт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3640—94 введен в действие непосредственно в качестве государственного стандарта Российской Федерации с 1 января 1997 г.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2    ВЗАМЕН ГОСТ 3640-79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© ИПК Издательство стандартов, 1996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Настоящий стандарт не может быть полностью или частично воспроизведен, тиражирован и распространен в качестве официаль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ного издания на территории Российской Федерации без разрешения Госстандарта России II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Содержание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1   Область применения.............................................................          1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2    Нормативные ссылки..................................................................... 1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3    Общие технические требования..........................................         2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4    Требования безопасности.....................................................        5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5    Правила приемки............................................................................ 5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6     Методы контроля...........................................................................  6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7    Транспортирование и хранение...................................................7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8    Гарантии изготовителя..................................................................  7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Приложение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А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Коды ОКП.......................................................               8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3640-94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МЕЖГОСУДАРСТВЕННЫЙ СТАНДАРТ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ЦИНК Технические условия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Zinc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.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Specifications</w:t>
      </w:r>
      <w:proofErr w:type="spellEnd"/>
    </w:p>
    <w:p w:rsidR="008C6CFA" w:rsidRPr="008C6CFA" w:rsidRDefault="008C6CFA" w:rsidP="008C6CF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Дата введения 1997—01—01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1   ОБЛАСТЬ ПРИМЕНЕНИЯ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Настоящий стандарт распространяется на первичный цинк в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чушках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и блоках.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Обязательные требования к качеству продукции изложены в раз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деле 4.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2   НОРМАТИВНЫЕ ССЫЛКИ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В настоящем стандарте использованы ссылки на следующие стан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дарты: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12.1.016—79 ССБТ. Воздух рабочей зоны. Требования к методикам измерения концентраций вредных веществ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12.2.009—30 ССБТ. Станки металлообрабатывающие. Общие требования безопасности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12.3.009—76 ССБТ. Работы погрузочно-разгрузочные.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Общие требования безопасности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12.4.010—75 ССБТ. Средства индивидуальной защиты. Ру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кавицы специальные. Технические условия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12.4.013—85 ССБТ. Очки защитные. Общие технические условия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12.4.023—84 ССБТ. Щитки защитные лицевые. Общие технические требования и методы контроля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12.4.028—76 ССБТ. Респираторы ЖБ-1 «Лепесток». Тех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нические условия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12.4.032—77 Обувь специальная кожаная для защиты от повышенных температур. Технические условия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12.4.045—87 ССБТ. Костюмы мужские для защиты от по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вышенных температур. Технические условия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Издание официальное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12.4.100—80 ССБТ. Комбинезоны мужские для защиты от нетоксичной пыли, механических воздействий и общих производст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венных загрязнений. Технические условия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12.4.131—83 Халаты женские. Технические условия ГОСТ 892—89 Калька бумажная. Технические условия ГОСТ 2991—85 Ящики дощатые неразборные для грузов массой до 500 кг. Общие технические условия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8828—89 Бумага-основа и бумага двухслойная водонепро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ницаемая упаковочная. Технические условия ГОСТ 14192—77 Маркировка грузов ГОСТ 17261—77 Цинк. Спектральный метод анализа ГОСТ 19251.1-79 (ИСО 714-75, ИСО 1055-75) Цинк. Методы определения железа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19251.2-79 (ИСО 713-75, ИСО 1054-75) Цинк. Метод определения свинца и кадмия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ГОСТ 19251.3—79. Цинк. Методы определения меди ГОСТ 19251.4—79. Цинк. Метод определения мышьяка ГОСТ 19251.5—79. Цинк. Методы определения олова ГОСТ 19251.6—79. Цинк. Методы определения сурьмы ГОСТ 21399—75 Пакеты транспортные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, катодов и слитков цветных металлов. Общие требования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24231—80 Цветные металлы и сплавы. Общие требования к отбору и подготовке проб для химического анализа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26653—90 Подготовка генеральных грузов к транспорти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рованию. Общие требования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ГОСТ 28507—90 Обувь специальная кожаная для защиты от ме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ханических воздействий. Общие технические условия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b/>
          <w:bCs/>
          <w:sz w:val="28"/>
          <w:lang w:eastAsia="ru-RU"/>
        </w:rPr>
        <w:t>1   ОБЩИЕ ТЕХНИЧЕСКИЕ ТРЕБОВАНИЯ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1.1   Цинк должен изготовляться в соответствии с требованиями настоящего стандарта по технологической инструкции, утвержден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ной в установленном порядке.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1.2   Обозначение марок и их химический состав должен соответ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ствовать требованиям, указанным в таблице 1.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1.2.1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  В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цинке марки ЦВ00 массовые доли висмута, никеля и сурьмы должны быть не более 0,00001 % каждого.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1.2.2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  В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цинке марок Ц2 и ЦЗ массовая доля сурьмы должна быть не более 0,02 %.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В цинке марок ЦВ, Ц0А, Ц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0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, применяемом для производства цинкового порошка для электротехнической промышленности, мас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совая доля сурьмы не должна превышать 0,001 %.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8"/>
        <w:gridCol w:w="754"/>
        <w:gridCol w:w="889"/>
        <w:gridCol w:w="833"/>
        <w:gridCol w:w="890"/>
        <w:gridCol w:w="890"/>
        <w:gridCol w:w="890"/>
        <w:gridCol w:w="905"/>
        <w:gridCol w:w="1177"/>
        <w:gridCol w:w="619"/>
      </w:tblGrid>
      <w:tr w:rsidR="008C6CFA" w:rsidRPr="008C6CFA" w:rsidTr="008C6CFA">
        <w:trPr>
          <w:tblCellSpacing w:w="0" w:type="dxa"/>
          <w:jc w:val="center"/>
        </w:trPr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Цинк, не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Примесь, не более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марок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менее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свинец</w:t>
            </w:r>
          </w:p>
        </w:tc>
        <w:tc>
          <w:tcPr>
            <w:tcW w:w="90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кадмий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мель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ОЛОВО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мышьяк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всего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цвоо</w:t>
            </w:r>
            <w:proofErr w:type="spellEnd"/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99,997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0,00001</w:t>
            </w:r>
          </w:p>
        </w:tc>
        <w:tc>
          <w:tcPr>
            <w:tcW w:w="90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0,00001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0,00001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0,00001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0,0005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0,00001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0,003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цво</w:t>
            </w:r>
            <w:proofErr w:type="spellEnd"/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99,995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0,003</w:t>
            </w:r>
          </w:p>
        </w:tc>
        <w:tc>
          <w:tcPr>
            <w:tcW w:w="90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0.002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0,0005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0,005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цв</w:t>
            </w:r>
            <w:proofErr w:type="spellEnd"/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99,99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0,005*</w:t>
            </w:r>
          </w:p>
        </w:tc>
        <w:tc>
          <w:tcPr>
            <w:tcW w:w="90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0,003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0,0005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0.01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ЦОА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99,98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0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0,003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0,003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0,0005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0,02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ЦО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99,975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0,013</w:t>
            </w:r>
          </w:p>
        </w:tc>
        <w:tc>
          <w:tcPr>
            <w:tcW w:w="90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0,004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0,0005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0.025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gram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99,95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90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0,0005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0.05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</w:t>
            </w:r>
            <w:proofErr w:type="gram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0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0,010**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1.3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цз</w:t>
            </w:r>
            <w:proofErr w:type="spellEnd"/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0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91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2,5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9180" w:type="dxa"/>
            <w:gridSpan w:val="10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* В цинке, применяемом для производства сплава марки ЦАМ4-1о, массовая доля свинца должна быть не более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250" w:type="dxa"/>
            <w:gridSpan w:val="9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0,004 %.</w:t>
            </w:r>
          </w:p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** В цинке, применяемом для проката, массовая доля алюминия должна быть не более 0,005 %.</w:t>
            </w:r>
          </w:p>
        </w:tc>
        <w:tc>
          <w:tcPr>
            <w:tcW w:w="930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</w:tbl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1.1  Допускаемые нормы содержания примесей могут изменяться по согласованию между изготовителем и потребителем без изменения содержания основного вещества и оговариваться условиями на по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ставку продукции.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1.2   Массовую долю цинка определяют разностью 100 % и суммы содержания примесей свинца, железа, кадмия, меди и олова в про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центах.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1.3   Цинк всех марок, кроме марки ЦВ00, изготовляют в виде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массой 19—25 кг и блоков массой 500, 1000 кг. Допускаемые отклонения по массе блоков ± 10 %.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Цинк марки ЦВ00 изготовляют в виде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массой 4—5 кг и 8-10 кг.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Масса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и блоков может быть изменена по согласованию между изготовителем и потребителем.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должны иметь форму, удобную для пакетирования.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На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чушках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могут быть канавки, для удобства разделения их на части.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1.4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  Н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а поверхности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и блоков не должно быть шлаковых и других инородных включений.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1.5 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цинка в изломе или срезе не должны содержать неметаллических включений.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1.6   Коды ОКП приведены в приложении А.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1.7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  Н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а каждой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чушке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и блоке цинка, за исключением цинка марки ЦВ00, должны быть обозначены товарный знак предприятия- изготовителя и номер плавки.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На каждой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чушке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марки ЦВ00 должен быть обозначен номер плавки.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1.8     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и блоки цинка маркируют по торцу одной полосой краской: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марки ЦВ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0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—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голубого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цвета;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марки ЦВ — желтого цвета;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марки Ц0А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марки Ц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0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— белого цвета;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марки Ц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1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— зеленого цвета;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марки Ц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2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— красного цвета;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марки ЦЗ — коричневого цвета.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Цветную маркировку наносят на одну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чушку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верхнего ряда пакета или штабеля.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Для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цинка марки ЦВ00 цветную маркировку двойной полосой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голубого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цвета наносят на тару или ярлык, прикрепленный к таре.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1.9     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цинка марки ЦВ00 упаковывают в бумагу по ГОСТ 8828 или кальку по ГОСТ 892 и укладывают в ящики типов I, II-1, III-1 по ГОСТ 2991. Масса брутто одного ящика не более 60 кг.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1.10  Транспортная маркировка — по ГОСТ 14192 с нанесением на пакет манипуляционного знака № 8.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1.11   Формирование пакетов — по ГОСТ 21399.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b/>
          <w:bCs/>
          <w:sz w:val="28"/>
          <w:lang w:eastAsia="ru-RU"/>
        </w:rPr>
        <w:t>2   ТРЕБОВАНИЯ БЕЗОПАСНОСТИ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2.1    Металлический цинк нетоксичен и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пожаровзрывобезопасен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В процессе получения цинка и при отборе проб 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от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жидкого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металла при взаимодействии расплавленного цинка с кислородом воздуха образуется аэрозоль оксида цинка. Оксид цинка относится к веществам 2-го класса опасности. Предельно допустимая концентра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ция оксида цинка в воздухе рабочей зоны 0,5 мг/м 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2.2   Общие требования безопасности при работе на металлорежу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щих станках — по ГОСТ 12.2.009.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2.3   Работы с цинком необходимо выполнять в следующих сред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ствах индивидуальной защиты: респираторе типа «Лепесток» по ГОСТ 12.4.028; защитных очках по ГОСТ 12.4.013 или ГОСТ 12.4.023; спецодежде по ГОСТ 12.4.045, ГОСТ 12.4.100 или ГОСТ 12.4.131;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спецобуви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по ГОСТ 28507 или ГОСТ 12.4.032; средствах защиты рук по ГОСТ 12.4.010.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2.4  Требования безопасности при проведении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погрузочно-разгр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у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-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зочных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работ — по ГОСТ 12.3.009, ГОСТ 21399.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2.5   Контроль воздуха рабочей зоны на содержание оксида цинка проводят по ГОСТ 12.1.016.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b/>
          <w:bCs/>
          <w:sz w:val="28"/>
          <w:lang w:eastAsia="ru-RU"/>
        </w:rPr>
        <w:t>3   ПРАВИЛА ПРИЕМКИ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3.1   Цинк принимают партиями. Партия должна состоять из цинка одной марки и оформлена одним документом о качестве, содержащем: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наименование предприятия-изготовителя и его товарный знак;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наименование продукц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ии и ее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марку;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номер партии (плавки);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массу партии;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результаты химического анализа;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дату изготовления;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обозначение настоящего стандарта.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3.2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  К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аждая партия цинка подвергается приемо-сдаточным испы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таниям на соответствие требованиям 3.2—3.7.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3.3   Проверке качества поверхност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и-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подвергают все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и блоки, входящие в партию.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3.4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 Д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ля контроля химического состава цинка проба может отби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раться как от жидкого металла, так и от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и блоков.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3.5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 Д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ля контроля химического состава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цинка марки ЦВ00 пробу отбирают от каждой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партии.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Для контроля химического состава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цинка марок ЦВО, ЦВ, ЦОА, Ц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0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, Ц1 отбирают 1 %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, для цинка марок Ц2, ЦЗ — 2 %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, но не менее трех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от каждой партии.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Для контроля химического состава блоков пробу отбирают от каждого второго блока.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3.6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  П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ри получении неудовлетворительных результатов анализа химического состава хотя бы по одному из показателей проводят 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повторный анализ на удвоенной выборке, для цинка ЦВ00 — на удвоенной пробе, взятых из той же партии.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Результаты повторного анализа распространяются на всю партию.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3.7   Проверку качества поверхности излома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цинка изгото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витель проводит периодически по требованию потребителя на пяти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чушках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партии.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3.8   Массовые доли примесей алюминия, мышьяка и сурьмы гарантируются изготовителем в пределах нормируемых показателей и определяются по требованию потребителя.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b/>
          <w:bCs/>
          <w:sz w:val="28"/>
          <w:lang w:eastAsia="ru-RU"/>
        </w:rPr>
        <w:t>4   МЕТОДЫ КОНТРОЛЯ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4.1   Отбор и подготовку проб от жидкого металла проводят мето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дом, обеспечивающим представительность пробы, поступающей на анализ.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4.2   Общие требования к отбору и подготовке проб для химичес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 xml:space="preserve">кого анализа от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и блоков — по ГОСТ 24231.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Для получения точечных проб цинка марки ЦВ00 по средней линии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победитовым резцом, после предварительной зачистки поверхности на глубину 0,3—0,5 мм, снимают стружку.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Точечные пробы остальных марок цинка отбирают сверлением, фрезерованием или распиловкой.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Пробу от блоков отбирают срезанием двух противоположных по диагонали углов по всей высоте блоков.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Масса лабораторной пробы для цинка марки ЦВ00 должна быть нё менее 0,1 кг, для цинка остальных марок — не менее 0,5 кг.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4.3   Химический состав цинка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м&amp;рки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ЦВ00 определяют по норм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а-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тивным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документам. Массовая доля кадмия в цинке марки ЦВ00 определяется по ГОСТ 17261, мышьяка — по ГОСТ 19251.4.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Химический состав цинка остальных марок определяется по ГОСТ 19251.1 - ГОСТ 19251.6, ГОСТ 17261.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Допускается использовать другие нормативные документы на методы анализа пробы, если их показатели точности не уступают показателям, предусмотренным действующими стандартами.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4.4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  В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случае возникновения разногласий в оценке химического состава оценку проводят по ГОСТ 19251.1 — ГОСТ 19251.6, ГОСТ 17261.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4.5   Контроль качества поверхности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.и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ек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и блоков и излома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чушек</w:t>
      </w:r>
      <w:proofErr w:type="spell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проводят визуально, без применения увеличительных прибо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ров.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b/>
          <w:bCs/>
          <w:sz w:val="28"/>
          <w:lang w:eastAsia="ru-RU"/>
        </w:rPr>
        <w:t>5   ТРАНСПОРТИРОВАНИЕ И ХРАНЕНИЕ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5.1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  Т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ранспортируют цинк транспортом всех видов в соответствии с правилами перевозки грузов, действующими на транспорте данного вида, и почтовыми посылками.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Размещение и крепление грузов, перевозимых по железной доро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ге, должно соответствовать техническим условиям погрузки и креп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ления грузов, утвержденным Министерством путей сообщения.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При перевозке морским транспортом должны выполняться тре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бования ГОСТ 26653.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5.2   Цинк марки ЦВ00 хранят в закрытых помещениях в упаковке изготовителя в условиях, исключающих попадание на металл агрес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сивных веществ и пыли.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Цинк остальных марок хранят</w:t>
      </w:r>
      <w:proofErr w:type="gram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В</w:t>
      </w:r>
      <w:proofErr w:type="gramEnd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 закрытых помещениях. Допуска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ется хранить цинк этих марок на специально подготовленных пло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щадках (бетонированных, с деревянным настилом, на поддонах и т.п.) в условиях, исключающих загрязнение металла и попадание агрессивных веществ.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b/>
          <w:bCs/>
          <w:sz w:val="28"/>
          <w:lang w:eastAsia="ru-RU"/>
        </w:rPr>
        <w:t>6   ГАРАНТИИ ИЗГОТОВИТЕЛЯ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6.1   Изготовитель гарантирует соответствие цинка требованиям настоящего стандарта при соблюдении условий транспортирования и хранения.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6.2   Гарантийный срок хранения цинка — 15 лет с момента изго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товления.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По истечении гарантийного срока перед использованием продук</w:t>
      </w:r>
      <w:r w:rsidRPr="008C6CFA">
        <w:rPr>
          <w:rFonts w:ascii="Tahoma" w:eastAsia="Times New Roman" w:hAnsi="Tahoma" w:cs="Tahoma"/>
          <w:sz w:val="28"/>
          <w:szCs w:val="28"/>
          <w:lang w:eastAsia="ru-RU"/>
        </w:rPr>
        <w:softHyphen/>
        <w:t>ция должна быть проверена на соответствие требованиям настоящего стандарта.</w:t>
      </w:r>
    </w:p>
    <w:p w:rsidR="008C6CFA" w:rsidRPr="008C6CFA" w:rsidRDefault="008C6CFA" w:rsidP="008C6CF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b/>
          <w:bCs/>
          <w:sz w:val="28"/>
          <w:lang w:eastAsia="ru-RU"/>
        </w:rPr>
        <w:t>ПРИЛОЖЕНИЕ 4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(справочное)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 xml:space="preserve">КОДЫ </w:t>
      </w:r>
      <w:proofErr w:type="spellStart"/>
      <w:r w:rsidRPr="008C6CFA">
        <w:rPr>
          <w:rFonts w:ascii="Tahoma" w:eastAsia="Times New Roman" w:hAnsi="Tahoma" w:cs="Tahoma"/>
          <w:sz w:val="28"/>
          <w:szCs w:val="28"/>
          <w:lang w:eastAsia="ru-RU"/>
        </w:rPr>
        <w:t>окп</w:t>
      </w:r>
      <w:proofErr w:type="spellEnd"/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C6CFA" w:rsidRPr="008C6CFA" w:rsidRDefault="008C6CFA" w:rsidP="008C6C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C6CF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5"/>
        <w:gridCol w:w="2010"/>
        <w:gridCol w:w="1425"/>
        <w:gridCol w:w="855"/>
        <w:gridCol w:w="1575"/>
      </w:tblGrid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Наименование продукции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Код ОКП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КЧ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Масса, </w:t>
            </w:r>
            <w:proofErr w:type="gram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ЦВО</w:t>
            </w:r>
          </w:p>
        </w:tc>
        <w:tc>
          <w:tcPr>
            <w:tcW w:w="2010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Цинк высокой чистоты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17 2131 0100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От 4 до 5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ЦВОО</w:t>
            </w:r>
          </w:p>
        </w:tc>
        <w:tc>
          <w:tcPr>
            <w:tcW w:w="2010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чушках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17 2131 0111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Or</w:t>
            </w:r>
            <w:proofErr w:type="spellEnd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8 до 10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цвоо</w:t>
            </w:r>
            <w:proofErr w:type="spellEnd"/>
          </w:p>
        </w:tc>
        <w:tc>
          <w:tcPr>
            <w:tcW w:w="2010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То же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17 2131 0113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ЦВО</w:t>
            </w:r>
          </w:p>
        </w:tc>
        <w:tc>
          <w:tcPr>
            <w:tcW w:w="2010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Цинк </w:t>
            </w: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технический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 xml:space="preserve">17 2132 </w:t>
            </w: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0100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Or</w:t>
            </w:r>
            <w:proofErr w:type="spellEnd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19 до 25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ЦВО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чушках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01U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500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ЦВО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 блоках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17 2132 0131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1000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ЦВО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То же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17 2132 0135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ЦВ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Цинк технический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17 2132 0300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От 19 до 25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ЦВ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чушках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17 2132 0311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500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ЦВ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 блоках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17 2132 0331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1000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ЦВ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То же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17 2132 0335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ЦОА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Цинк технический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17 2132 0100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Or</w:t>
            </w:r>
            <w:proofErr w:type="spellEnd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19 до 25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ЦОА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чушках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17 2132 0411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500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ЦОА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 блоках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17 2132 0431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1000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ЦОА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То же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17 2132 0435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ЦО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Цинк технический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17 2132 0500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От 19 до 25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ЦО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чушках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17 2132 0511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500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ЦО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 блоках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17 2132 0531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1000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ЦО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То же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17 2132 0535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gram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Цинк технический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17 2132 0700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Or</w:t>
            </w:r>
            <w:proofErr w:type="spellEnd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19 до 25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gram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чушках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17 2132 0711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500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gram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 блоках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17 2132 0731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1000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gram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То же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17 2132 0735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</w:t>
            </w:r>
            <w:proofErr w:type="gram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Цинк технический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17 2132 0800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Or</w:t>
            </w:r>
            <w:proofErr w:type="spellEnd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19 до 25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</w:t>
            </w:r>
            <w:proofErr w:type="gram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чушках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17 2132 0811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500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Ц</w:t>
            </w:r>
            <w:proofErr w:type="gram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 блоках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17 2132 0831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1000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</w:t>
            </w:r>
            <w:proofErr w:type="gram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То же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17 2132 0835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ЦЗ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Цинк технический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17 2132 1000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Or</w:t>
            </w:r>
            <w:proofErr w:type="spellEnd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19 до 25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ЦЗ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чушках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17 2132 1011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500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ЦЗ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 блоках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17 2132 1031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1000</w:t>
            </w:r>
          </w:p>
        </w:tc>
      </w:tr>
      <w:tr w:rsidR="008C6CFA" w:rsidRPr="008C6CFA" w:rsidTr="008C6CFA">
        <w:trPr>
          <w:tblCellSpacing w:w="0" w:type="dxa"/>
          <w:jc w:val="center"/>
        </w:trPr>
        <w:tc>
          <w:tcPr>
            <w:tcW w:w="88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ЦЗ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То же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17 2132 1035</w:t>
            </w:r>
          </w:p>
        </w:tc>
        <w:tc>
          <w:tcPr>
            <w:tcW w:w="855" w:type="dxa"/>
            <w:hideMark/>
          </w:tcPr>
          <w:p w:rsidR="008C6CFA" w:rsidRPr="008C6CFA" w:rsidRDefault="008C6CFA" w:rsidP="008C6C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75" w:type="dxa"/>
            <w:hideMark/>
          </w:tcPr>
          <w:p w:rsidR="008C6CFA" w:rsidRPr="008C6CFA" w:rsidRDefault="008C6CFA" w:rsidP="008C6CF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C6CF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</w:tbl>
    <w:p w:rsidR="003048DB" w:rsidRPr="008C6CFA" w:rsidRDefault="003048DB"/>
    <w:sectPr w:rsidR="003048DB" w:rsidRPr="008C6CFA" w:rsidSect="0030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C6CFA"/>
    <w:rsid w:val="003048DB"/>
    <w:rsid w:val="008C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DB"/>
  </w:style>
  <w:style w:type="paragraph" w:styleId="1">
    <w:name w:val="heading 1"/>
    <w:basedOn w:val="a"/>
    <w:link w:val="10"/>
    <w:uiPriority w:val="9"/>
    <w:qFormat/>
    <w:rsid w:val="008C6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0"/>
    <w:basedOn w:val="a"/>
    <w:rsid w:val="008C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8C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8C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8C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CFA"/>
    <w:rPr>
      <w:b/>
      <w:bCs/>
    </w:rPr>
  </w:style>
  <w:style w:type="paragraph" w:customStyle="1" w:styleId="20">
    <w:name w:val="20"/>
    <w:basedOn w:val="a"/>
    <w:rsid w:val="008C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8C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8C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8C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8C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8C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6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2192</Words>
  <Characters>12499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2014-02-12T10:20:00Z</dcterms:created>
  <dcterms:modified xsi:type="dcterms:W3CDTF">2014-02-12T10:23:00Z</dcterms:modified>
</cp:coreProperties>
</file>