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4E" w:rsidRPr="006D534E" w:rsidRDefault="006D534E" w:rsidP="006D534E">
      <w:pPr>
        <w:pStyle w:val="1"/>
        <w:shd w:val="clear" w:color="auto" w:fill="FFFFFF"/>
        <w:spacing w:before="0" w:beforeAutospacing="0" w:after="215" w:afterAutospacing="0"/>
        <w:jc w:val="center"/>
        <w:rPr>
          <w:rFonts w:ascii="Arial" w:hAnsi="Arial" w:cs="Arial"/>
          <w:caps/>
          <w:sz w:val="30"/>
          <w:szCs w:val="30"/>
        </w:rPr>
      </w:pPr>
      <w:r w:rsidRPr="006D534E">
        <w:rPr>
          <w:rFonts w:ascii="Arial" w:hAnsi="Arial" w:cs="Arial"/>
          <w:caps/>
          <w:sz w:val="30"/>
          <w:szCs w:val="30"/>
        </w:rPr>
        <w:t>ГОСТ 1583-93</w:t>
      </w:r>
    </w:p>
    <w:p w:rsidR="006D534E" w:rsidRPr="006D534E" w:rsidRDefault="006D534E" w:rsidP="006D534E">
      <w:pPr>
        <w:shd w:val="clear" w:color="auto" w:fill="FFFFFF"/>
        <w:spacing w:after="0" w:line="240" w:lineRule="auto"/>
        <w:jc w:val="center"/>
        <w:rPr>
          <w:rFonts w:ascii="Tahoma" w:eastAsia="Times New Roman" w:hAnsi="Tahoma" w:cs="Tahoma"/>
          <w:b/>
          <w:bCs/>
          <w:sz w:val="28"/>
          <w:lang w:val="en-US" w:eastAsia="ru-RU"/>
        </w:rPr>
      </w:pP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b/>
          <w:bCs/>
          <w:sz w:val="28"/>
          <w:lang w:eastAsia="ru-RU"/>
        </w:rPr>
        <w:t>МЕЖГОСУДАРСТВЕННЫЙ СТАНДАРТ</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b/>
          <w:bCs/>
          <w:sz w:val="28"/>
          <w:lang w:eastAsia="ru-RU"/>
        </w:rPr>
        <w:t>СПЛАВЫ АЛЮМИНИЕВЫЕ </w:t>
      </w:r>
      <w:r w:rsidRPr="006D534E">
        <w:rPr>
          <w:rFonts w:ascii="Tahoma" w:eastAsia="Times New Roman" w:hAnsi="Tahoma" w:cs="Tahoma"/>
          <w:b/>
          <w:bCs/>
          <w:sz w:val="28"/>
          <w:szCs w:val="28"/>
          <w:lang w:eastAsia="ru-RU"/>
        </w:rPr>
        <w:br/>
      </w:r>
      <w:r w:rsidRPr="006D534E">
        <w:rPr>
          <w:rFonts w:ascii="Tahoma" w:eastAsia="Times New Roman" w:hAnsi="Tahoma" w:cs="Tahoma"/>
          <w:b/>
          <w:bCs/>
          <w:sz w:val="28"/>
          <w:lang w:eastAsia="ru-RU"/>
        </w:rPr>
        <w:t>ЛИТЕЙНЫЕ</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b/>
          <w:bCs/>
          <w:sz w:val="28"/>
          <w:lang w:eastAsia="ru-RU"/>
        </w:rPr>
        <w:t>ТЕХНИЧЕСКИЕ УСЛОВИЯ</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b/>
          <w:bCs/>
          <w:sz w:val="28"/>
          <w:lang w:eastAsia="ru-RU"/>
        </w:rPr>
        <w:t>МЕЖГОСУДАРСТВЕННЫЙ СОВЕТ </w:t>
      </w:r>
      <w:r w:rsidRPr="006D534E">
        <w:rPr>
          <w:rFonts w:ascii="Tahoma" w:eastAsia="Times New Roman" w:hAnsi="Tahoma" w:cs="Tahoma"/>
          <w:b/>
          <w:bCs/>
          <w:sz w:val="28"/>
          <w:szCs w:val="28"/>
          <w:lang w:eastAsia="ru-RU"/>
        </w:rPr>
        <w:br/>
      </w:r>
      <w:r w:rsidRPr="006D534E">
        <w:rPr>
          <w:rFonts w:ascii="Tahoma" w:eastAsia="Times New Roman" w:hAnsi="Tahoma" w:cs="Tahoma"/>
          <w:b/>
          <w:bCs/>
          <w:sz w:val="28"/>
          <w:lang w:eastAsia="ru-RU"/>
        </w:rPr>
        <w:t>ПО СТАНДАРТИЗАЦИИ, МЕТРОЛОГИИ И СЕРТИФИКАЦИИ</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b/>
          <w:bCs/>
          <w:sz w:val="28"/>
          <w:lang w:eastAsia="ru-RU"/>
        </w:rPr>
        <w:t>Минск</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Предисловие</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1 РАЗРАБОТАН Донецким государственным институтом цветных металлов</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ВНЕСЕН Государственным комитетом Украины по стандартизации, метрологии и сертификации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2 ПРИНЯТ Межгосударственным Советом по стандартизации, метрологии и сертификации 21 октября 1993 г. (протокол № 4)</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За принятие проголосовали:</w:t>
      </w:r>
    </w:p>
    <w:tbl>
      <w:tblPr>
        <w:tblW w:w="5000" w:type="pct"/>
        <w:jc w:val="center"/>
        <w:tblCellSpacing w:w="0" w:type="dxa"/>
        <w:tblCellMar>
          <w:left w:w="0" w:type="dxa"/>
          <w:right w:w="0" w:type="dxa"/>
        </w:tblCellMar>
        <w:tblLook w:val="04A0"/>
      </w:tblPr>
      <w:tblGrid>
        <w:gridCol w:w="3968"/>
        <w:gridCol w:w="5387"/>
      </w:tblGrid>
      <w:tr w:rsidR="006D534E" w:rsidRPr="006D534E" w:rsidTr="006D534E">
        <w:trPr>
          <w:tblHeader/>
          <w:tblCellSpacing w:w="0" w:type="dxa"/>
          <w:jc w:val="center"/>
        </w:trPr>
        <w:tc>
          <w:tcPr>
            <w:tcW w:w="210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Наименование государства</w:t>
            </w:r>
          </w:p>
        </w:tc>
        <w:tc>
          <w:tcPr>
            <w:tcW w:w="285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Наименование национального органа по стандартизации</w:t>
            </w:r>
          </w:p>
        </w:tc>
      </w:tr>
      <w:tr w:rsidR="006D534E" w:rsidRPr="006D534E" w:rsidTr="006D534E">
        <w:trPr>
          <w:tblCellSpacing w:w="0" w:type="dxa"/>
          <w:jc w:val="center"/>
        </w:trPr>
        <w:tc>
          <w:tcPr>
            <w:tcW w:w="210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Республика Армения</w:t>
            </w:r>
          </w:p>
        </w:tc>
        <w:tc>
          <w:tcPr>
            <w:tcW w:w="2850" w:type="pct"/>
            <w:hideMark/>
          </w:tcPr>
          <w:p w:rsidR="006D534E" w:rsidRPr="006D534E" w:rsidRDefault="006D534E" w:rsidP="006D534E">
            <w:pPr>
              <w:spacing w:after="0" w:line="240" w:lineRule="auto"/>
              <w:rPr>
                <w:rFonts w:ascii="Tahoma" w:eastAsia="Times New Roman" w:hAnsi="Tahoma" w:cs="Tahoma"/>
                <w:sz w:val="28"/>
                <w:szCs w:val="28"/>
                <w:lang w:eastAsia="ru-RU"/>
              </w:rPr>
            </w:pPr>
            <w:proofErr w:type="spellStart"/>
            <w:r w:rsidRPr="006D534E">
              <w:rPr>
                <w:rFonts w:ascii="Tahoma" w:eastAsia="Times New Roman" w:hAnsi="Tahoma" w:cs="Tahoma"/>
                <w:sz w:val="28"/>
                <w:szCs w:val="28"/>
                <w:lang w:eastAsia="ru-RU"/>
              </w:rPr>
              <w:t>Армгосстандарт</w:t>
            </w:r>
            <w:proofErr w:type="spellEnd"/>
          </w:p>
        </w:tc>
      </w:tr>
      <w:tr w:rsidR="006D534E" w:rsidRPr="006D534E" w:rsidTr="006D534E">
        <w:trPr>
          <w:tblCellSpacing w:w="0" w:type="dxa"/>
          <w:jc w:val="center"/>
        </w:trPr>
        <w:tc>
          <w:tcPr>
            <w:tcW w:w="210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Республика Беларусь</w:t>
            </w:r>
          </w:p>
        </w:tc>
        <w:tc>
          <w:tcPr>
            <w:tcW w:w="285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Госстандарт Беларуси</w:t>
            </w:r>
          </w:p>
        </w:tc>
      </w:tr>
      <w:tr w:rsidR="006D534E" w:rsidRPr="006D534E" w:rsidTr="006D534E">
        <w:trPr>
          <w:tblCellSpacing w:w="0" w:type="dxa"/>
          <w:jc w:val="center"/>
        </w:trPr>
        <w:tc>
          <w:tcPr>
            <w:tcW w:w="210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Республика Казахстан</w:t>
            </w:r>
          </w:p>
        </w:tc>
        <w:tc>
          <w:tcPr>
            <w:tcW w:w="285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Госстандарт Республики Казахстан</w:t>
            </w:r>
          </w:p>
        </w:tc>
      </w:tr>
      <w:tr w:rsidR="006D534E" w:rsidRPr="006D534E" w:rsidTr="006D534E">
        <w:trPr>
          <w:tblCellSpacing w:w="0" w:type="dxa"/>
          <w:jc w:val="center"/>
        </w:trPr>
        <w:tc>
          <w:tcPr>
            <w:tcW w:w="210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Республика Молдова</w:t>
            </w:r>
          </w:p>
        </w:tc>
        <w:tc>
          <w:tcPr>
            <w:tcW w:w="2850" w:type="pct"/>
            <w:hideMark/>
          </w:tcPr>
          <w:p w:rsidR="006D534E" w:rsidRPr="006D534E" w:rsidRDefault="006D534E" w:rsidP="006D534E">
            <w:pPr>
              <w:spacing w:after="0" w:line="240" w:lineRule="auto"/>
              <w:rPr>
                <w:rFonts w:ascii="Tahoma" w:eastAsia="Times New Roman" w:hAnsi="Tahoma" w:cs="Tahoma"/>
                <w:sz w:val="28"/>
                <w:szCs w:val="28"/>
                <w:lang w:eastAsia="ru-RU"/>
              </w:rPr>
            </w:pPr>
            <w:proofErr w:type="spellStart"/>
            <w:r w:rsidRPr="006D534E">
              <w:rPr>
                <w:rFonts w:ascii="Tahoma" w:eastAsia="Times New Roman" w:hAnsi="Tahoma" w:cs="Tahoma"/>
                <w:sz w:val="28"/>
                <w:szCs w:val="28"/>
                <w:lang w:eastAsia="ru-RU"/>
              </w:rPr>
              <w:t>Молдовастандарт</w:t>
            </w:r>
            <w:proofErr w:type="spellEnd"/>
          </w:p>
        </w:tc>
      </w:tr>
      <w:tr w:rsidR="006D534E" w:rsidRPr="006D534E" w:rsidTr="006D534E">
        <w:trPr>
          <w:tblCellSpacing w:w="0" w:type="dxa"/>
          <w:jc w:val="center"/>
        </w:trPr>
        <w:tc>
          <w:tcPr>
            <w:tcW w:w="210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Республика Туркменистан</w:t>
            </w:r>
          </w:p>
        </w:tc>
        <w:tc>
          <w:tcPr>
            <w:tcW w:w="285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Главная государственная инспекция Туркменистана</w:t>
            </w:r>
          </w:p>
        </w:tc>
      </w:tr>
      <w:tr w:rsidR="006D534E" w:rsidRPr="006D534E" w:rsidTr="006D534E">
        <w:trPr>
          <w:tblCellSpacing w:w="0" w:type="dxa"/>
          <w:jc w:val="center"/>
        </w:trPr>
        <w:tc>
          <w:tcPr>
            <w:tcW w:w="210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Российская Федерация</w:t>
            </w:r>
          </w:p>
        </w:tc>
        <w:tc>
          <w:tcPr>
            <w:tcW w:w="285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Госстандарт России</w:t>
            </w:r>
          </w:p>
        </w:tc>
      </w:tr>
      <w:tr w:rsidR="006D534E" w:rsidRPr="006D534E" w:rsidTr="006D534E">
        <w:trPr>
          <w:tblCellSpacing w:w="0" w:type="dxa"/>
          <w:jc w:val="center"/>
        </w:trPr>
        <w:tc>
          <w:tcPr>
            <w:tcW w:w="210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Республика Узбекистан</w:t>
            </w:r>
          </w:p>
        </w:tc>
        <w:tc>
          <w:tcPr>
            <w:tcW w:w="2850" w:type="pct"/>
            <w:hideMark/>
          </w:tcPr>
          <w:p w:rsidR="006D534E" w:rsidRPr="006D534E" w:rsidRDefault="006D534E" w:rsidP="006D534E">
            <w:pPr>
              <w:spacing w:after="0" w:line="240" w:lineRule="auto"/>
              <w:rPr>
                <w:rFonts w:ascii="Tahoma" w:eastAsia="Times New Roman" w:hAnsi="Tahoma" w:cs="Tahoma"/>
                <w:sz w:val="28"/>
                <w:szCs w:val="28"/>
                <w:lang w:eastAsia="ru-RU"/>
              </w:rPr>
            </w:pPr>
            <w:proofErr w:type="spellStart"/>
            <w:r w:rsidRPr="006D534E">
              <w:rPr>
                <w:rFonts w:ascii="Tahoma" w:eastAsia="Times New Roman" w:hAnsi="Tahoma" w:cs="Tahoma"/>
                <w:sz w:val="28"/>
                <w:szCs w:val="28"/>
                <w:lang w:eastAsia="ru-RU"/>
              </w:rPr>
              <w:t>Узгосстандарт</w:t>
            </w:r>
            <w:proofErr w:type="spellEnd"/>
          </w:p>
        </w:tc>
      </w:tr>
      <w:tr w:rsidR="006D534E" w:rsidRPr="006D534E" w:rsidTr="006D534E">
        <w:trPr>
          <w:tblCellSpacing w:w="0" w:type="dxa"/>
          <w:jc w:val="center"/>
        </w:trPr>
        <w:tc>
          <w:tcPr>
            <w:tcW w:w="210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Украина</w:t>
            </w:r>
          </w:p>
        </w:tc>
        <w:tc>
          <w:tcPr>
            <w:tcW w:w="285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Госстандарт Украины</w:t>
            </w:r>
          </w:p>
        </w:tc>
      </w:tr>
    </w:tbl>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3 Постановлением Комитета Российской Федерации по стандартизации, метрологии и сертификации от 19 июня 1996 г. № 402 межгосударственный стандарт ГОСТ 1583-93 введен в действие непосредственно в качестве государственного стандарта Российской Федерации с 1 января 1997 г.</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4 ВЗАМЕН ГОСТ 1583-89</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5 ПЕРЕИЗДАНИЕ</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b/>
          <w:bCs/>
          <w:sz w:val="28"/>
          <w:lang w:eastAsia="ru-RU"/>
        </w:rPr>
        <w:t>СОДЕРЖАНИЕ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85"/>
      </w:tblGrid>
      <w:tr w:rsidR="006D534E" w:rsidRPr="006D534E" w:rsidTr="006D534E">
        <w:trPr>
          <w:tblCellSpacing w:w="0" w:type="dxa"/>
          <w:jc w:val="center"/>
        </w:trPr>
        <w:tc>
          <w:tcPr>
            <w:tcW w:w="9285" w:type="dxa"/>
            <w:tcBorders>
              <w:top w:val="outset" w:sz="6" w:space="0" w:color="auto"/>
              <w:left w:val="outset" w:sz="6" w:space="0" w:color="auto"/>
              <w:bottom w:val="outset" w:sz="6" w:space="0" w:color="auto"/>
              <w:right w:val="outset" w:sz="6" w:space="0" w:color="auto"/>
            </w:tcBorders>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1. Область применения. 2</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2. Нормативные ссылки. 2</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3. Марки. 3</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 Сплавы в </w:t>
            </w:r>
            <w:proofErr w:type="spellStart"/>
            <w:r w:rsidRPr="006D534E">
              <w:rPr>
                <w:rFonts w:ascii="Tahoma" w:eastAsia="Times New Roman" w:hAnsi="Tahoma" w:cs="Tahoma"/>
                <w:sz w:val="28"/>
                <w:szCs w:val="28"/>
                <w:lang w:eastAsia="ru-RU"/>
              </w:rPr>
              <w:t>чушках</w:t>
            </w:r>
            <w:proofErr w:type="spellEnd"/>
            <w:r w:rsidRPr="006D534E">
              <w:rPr>
                <w:rFonts w:ascii="Tahoma" w:eastAsia="Times New Roman" w:hAnsi="Tahoma" w:cs="Tahoma"/>
                <w:sz w:val="28"/>
                <w:szCs w:val="28"/>
                <w:lang w:eastAsia="ru-RU"/>
              </w:rPr>
              <w:t xml:space="preserve"> (</w:t>
            </w:r>
            <w:proofErr w:type="spellStart"/>
            <w:r w:rsidRPr="006D534E">
              <w:rPr>
                <w:rFonts w:ascii="Tahoma" w:eastAsia="Times New Roman" w:hAnsi="Tahoma" w:cs="Tahoma"/>
                <w:sz w:val="28"/>
                <w:szCs w:val="28"/>
                <w:lang w:eastAsia="ru-RU"/>
              </w:rPr>
              <w:t>металлошихта</w:t>
            </w:r>
            <w:proofErr w:type="spellEnd"/>
            <w:r w:rsidRPr="006D534E">
              <w:rPr>
                <w:rFonts w:ascii="Tahoma" w:eastAsia="Times New Roman" w:hAnsi="Tahoma" w:cs="Tahoma"/>
                <w:sz w:val="28"/>
                <w:szCs w:val="28"/>
                <w:lang w:eastAsia="ru-RU"/>
              </w:rPr>
              <w:t>) 7</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5. Сплавы в отливках. 10</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Приложение А Термины, применяемые в стандарте, и их определения. </w:t>
            </w:r>
            <w:r w:rsidRPr="006D534E">
              <w:rPr>
                <w:rFonts w:ascii="Tahoma" w:eastAsia="Times New Roman" w:hAnsi="Tahoma" w:cs="Tahoma"/>
                <w:sz w:val="28"/>
                <w:szCs w:val="28"/>
                <w:lang w:eastAsia="ru-RU"/>
              </w:rPr>
              <w:lastRenderedPageBreak/>
              <w:t>13</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Приложение Б Методика определения газовой пористости в алюминиевых литейных сплавах. 14</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Приложение В Рекомендуемые режимы термической обработки сплавов. 16</w:t>
            </w:r>
          </w:p>
        </w:tc>
      </w:tr>
    </w:tbl>
    <w:p w:rsidR="006D534E" w:rsidRPr="006D534E" w:rsidRDefault="006D534E" w:rsidP="006D534E">
      <w:pPr>
        <w:shd w:val="clear" w:color="auto" w:fill="FFFFFF"/>
        <w:spacing w:after="0" w:line="240" w:lineRule="auto"/>
        <w:jc w:val="right"/>
        <w:rPr>
          <w:rFonts w:ascii="Tahoma" w:eastAsia="Times New Roman" w:hAnsi="Tahoma" w:cs="Tahoma"/>
          <w:sz w:val="28"/>
          <w:szCs w:val="28"/>
          <w:lang w:eastAsia="ru-RU"/>
        </w:rPr>
      </w:pPr>
      <w:r w:rsidRPr="006D534E">
        <w:rPr>
          <w:rFonts w:ascii="Tahoma" w:eastAsia="Times New Roman" w:hAnsi="Tahoma" w:cs="Tahoma"/>
          <w:b/>
          <w:bCs/>
          <w:sz w:val="28"/>
          <w:lang w:eastAsia="ru-RU"/>
        </w:rPr>
        <w:lastRenderedPageBreak/>
        <w:t>ГОСТ 1583-93</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b/>
          <w:bCs/>
          <w:sz w:val="28"/>
          <w:lang w:eastAsia="ru-RU"/>
        </w:rPr>
        <w:t>МЕЖГОСУДАРСТВЕННЫЙ СТАНДАРТ</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b/>
          <w:bCs/>
          <w:sz w:val="28"/>
          <w:lang w:eastAsia="ru-RU"/>
        </w:rPr>
        <w:t>СПЛАВЫ АЛЮМИНИЕВЫЕ ЛИТЕЙНЫЕ</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b/>
          <w:bCs/>
          <w:sz w:val="28"/>
          <w:lang w:eastAsia="ru-RU"/>
        </w:rPr>
        <w:t>Технические условия</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proofErr w:type="spellStart"/>
      <w:r w:rsidRPr="006D534E">
        <w:rPr>
          <w:rFonts w:ascii="Tahoma" w:eastAsia="Times New Roman" w:hAnsi="Tahoma" w:cs="Tahoma"/>
          <w:sz w:val="28"/>
          <w:szCs w:val="28"/>
          <w:lang w:eastAsia="ru-RU"/>
        </w:rPr>
        <w:t>Aluminium</w:t>
      </w:r>
      <w:proofErr w:type="spellEnd"/>
      <w:r w:rsidRPr="006D534E">
        <w:rPr>
          <w:rFonts w:ascii="Tahoma" w:eastAsia="Times New Roman" w:hAnsi="Tahoma" w:cs="Tahoma"/>
          <w:sz w:val="28"/>
          <w:szCs w:val="28"/>
          <w:lang w:eastAsia="ru-RU"/>
        </w:rPr>
        <w:t xml:space="preserve"> </w:t>
      </w:r>
      <w:proofErr w:type="spellStart"/>
      <w:r w:rsidRPr="006D534E">
        <w:rPr>
          <w:rFonts w:ascii="Tahoma" w:eastAsia="Times New Roman" w:hAnsi="Tahoma" w:cs="Tahoma"/>
          <w:sz w:val="28"/>
          <w:szCs w:val="28"/>
          <w:lang w:eastAsia="ru-RU"/>
        </w:rPr>
        <w:t>casting</w:t>
      </w:r>
      <w:proofErr w:type="spellEnd"/>
      <w:r w:rsidRPr="006D534E">
        <w:rPr>
          <w:rFonts w:ascii="Tahoma" w:eastAsia="Times New Roman" w:hAnsi="Tahoma" w:cs="Tahoma"/>
          <w:sz w:val="28"/>
          <w:szCs w:val="28"/>
          <w:lang w:eastAsia="ru-RU"/>
        </w:rPr>
        <w:t xml:space="preserve"> </w:t>
      </w:r>
      <w:proofErr w:type="spellStart"/>
      <w:r w:rsidRPr="006D534E">
        <w:rPr>
          <w:rFonts w:ascii="Tahoma" w:eastAsia="Times New Roman" w:hAnsi="Tahoma" w:cs="Tahoma"/>
          <w:sz w:val="28"/>
          <w:szCs w:val="28"/>
          <w:lang w:eastAsia="ru-RU"/>
        </w:rPr>
        <w:t>alloys</w:t>
      </w:r>
      <w:proofErr w:type="spellEnd"/>
      <w:r w:rsidRPr="006D534E">
        <w:rPr>
          <w:rFonts w:ascii="Tahoma" w:eastAsia="Times New Roman" w:hAnsi="Tahoma" w:cs="Tahoma"/>
          <w:sz w:val="28"/>
          <w:szCs w:val="28"/>
          <w:lang w:eastAsia="ru-RU"/>
        </w:rPr>
        <w:t>.</w:t>
      </w:r>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br/>
      </w:r>
      <w:proofErr w:type="spellStart"/>
      <w:r w:rsidRPr="006D534E">
        <w:rPr>
          <w:rFonts w:ascii="Tahoma" w:eastAsia="Times New Roman" w:hAnsi="Tahoma" w:cs="Tahoma"/>
          <w:sz w:val="28"/>
          <w:szCs w:val="28"/>
          <w:lang w:eastAsia="ru-RU"/>
        </w:rPr>
        <w:t>Specifications</w:t>
      </w:r>
      <w:proofErr w:type="spellEnd"/>
    </w:p>
    <w:p w:rsidR="006D534E" w:rsidRPr="006D534E" w:rsidRDefault="006D534E" w:rsidP="006D534E">
      <w:pPr>
        <w:shd w:val="clear" w:color="auto" w:fill="FFFFFF"/>
        <w:spacing w:after="0" w:line="240" w:lineRule="auto"/>
        <w:jc w:val="right"/>
        <w:rPr>
          <w:rFonts w:ascii="Tahoma" w:eastAsia="Times New Roman" w:hAnsi="Tahoma" w:cs="Tahoma"/>
          <w:sz w:val="28"/>
          <w:szCs w:val="28"/>
          <w:lang w:eastAsia="ru-RU"/>
        </w:rPr>
      </w:pPr>
      <w:r w:rsidRPr="006D534E">
        <w:rPr>
          <w:rFonts w:ascii="Tahoma" w:eastAsia="Times New Roman" w:hAnsi="Tahoma" w:cs="Tahoma"/>
          <w:b/>
          <w:bCs/>
          <w:sz w:val="28"/>
          <w:lang w:eastAsia="ru-RU"/>
        </w:rPr>
        <w:t>Дата введения 1997-01-01</w:t>
      </w:r>
    </w:p>
    <w:p w:rsidR="006D534E" w:rsidRPr="006D534E" w:rsidRDefault="006D534E" w:rsidP="006D534E">
      <w:pPr>
        <w:shd w:val="clear" w:color="auto" w:fill="FFFFFF"/>
        <w:spacing w:after="215" w:line="240" w:lineRule="auto"/>
        <w:jc w:val="center"/>
        <w:outlineLvl w:val="0"/>
        <w:rPr>
          <w:rFonts w:ascii="Arial" w:eastAsia="Times New Roman" w:hAnsi="Arial" w:cs="Arial"/>
          <w:b/>
          <w:bCs/>
          <w:caps/>
          <w:kern w:val="36"/>
          <w:sz w:val="30"/>
          <w:szCs w:val="30"/>
          <w:lang w:eastAsia="ru-RU"/>
        </w:rPr>
      </w:pPr>
      <w:r w:rsidRPr="006D534E">
        <w:rPr>
          <w:rFonts w:ascii="Arial" w:eastAsia="Times New Roman" w:hAnsi="Arial" w:cs="Arial"/>
          <w:b/>
          <w:bCs/>
          <w:caps/>
          <w:kern w:val="36"/>
          <w:sz w:val="30"/>
          <w:szCs w:val="30"/>
          <w:lang w:eastAsia="ru-RU"/>
        </w:rPr>
        <w:t>1. ОБЛАСТЬ ПРИМЕНЕНИЯ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Настоящий стандарт распространяется на алюминиевые литейные сплавы в </w:t>
      </w:r>
      <w:proofErr w:type="spellStart"/>
      <w:r w:rsidRPr="006D534E">
        <w:rPr>
          <w:rFonts w:ascii="Tahoma" w:eastAsia="Times New Roman" w:hAnsi="Tahoma" w:cs="Tahoma"/>
          <w:sz w:val="28"/>
          <w:szCs w:val="28"/>
          <w:lang w:eastAsia="ru-RU"/>
        </w:rPr>
        <w:t>чушках</w:t>
      </w:r>
      <w:proofErr w:type="spellEnd"/>
      <w:r w:rsidRPr="006D534E">
        <w:rPr>
          <w:rFonts w:ascii="Tahoma" w:eastAsia="Times New Roman" w:hAnsi="Tahoma" w:cs="Tahoma"/>
          <w:sz w:val="28"/>
          <w:szCs w:val="28"/>
          <w:lang w:eastAsia="ru-RU"/>
        </w:rPr>
        <w:t xml:space="preserve"> (</w:t>
      </w:r>
      <w:proofErr w:type="spellStart"/>
      <w:r w:rsidRPr="006D534E">
        <w:rPr>
          <w:rFonts w:ascii="Tahoma" w:eastAsia="Times New Roman" w:hAnsi="Tahoma" w:cs="Tahoma"/>
          <w:sz w:val="28"/>
          <w:szCs w:val="28"/>
          <w:lang w:eastAsia="ru-RU"/>
        </w:rPr>
        <w:t>металлошихта</w:t>
      </w:r>
      <w:proofErr w:type="spellEnd"/>
      <w:r w:rsidRPr="006D534E">
        <w:rPr>
          <w:rFonts w:ascii="Tahoma" w:eastAsia="Times New Roman" w:hAnsi="Tahoma" w:cs="Tahoma"/>
          <w:sz w:val="28"/>
          <w:szCs w:val="28"/>
          <w:lang w:eastAsia="ru-RU"/>
        </w:rPr>
        <w:t>) и в отливках, изготовляемых для нужд народного хозяйства и экспорта.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Требования</w:t>
      </w:r>
      <w:r w:rsidRPr="006D534E">
        <w:rPr>
          <w:rFonts w:ascii="Tahoma" w:eastAsia="Times New Roman" w:hAnsi="Tahoma" w:cs="Tahoma"/>
          <w:sz w:val="28"/>
          <w:lang w:eastAsia="ru-RU"/>
        </w:rPr>
        <w:t> </w:t>
      </w:r>
      <w:hyperlink r:id="rId4" w:anchor="PO0000080" w:tooltip="Пункт 3.3" w:history="1">
        <w:r w:rsidRPr="006D534E">
          <w:rPr>
            <w:rFonts w:ascii="Tahoma" w:eastAsia="Times New Roman" w:hAnsi="Tahoma" w:cs="Tahoma"/>
            <w:sz w:val="28"/>
            <w:u w:val="single"/>
            <w:lang w:eastAsia="ru-RU"/>
          </w:rPr>
          <w:t>3.3</w:t>
        </w:r>
      </w:hyperlink>
      <w:r w:rsidRPr="006D534E">
        <w:rPr>
          <w:rFonts w:ascii="Tahoma" w:eastAsia="Times New Roman" w:hAnsi="Tahoma" w:cs="Tahoma"/>
          <w:sz w:val="28"/>
          <w:szCs w:val="28"/>
          <w:lang w:eastAsia="ru-RU"/>
        </w:rPr>
        <w:t>,</w:t>
      </w:r>
      <w:r w:rsidRPr="006D534E">
        <w:rPr>
          <w:rFonts w:ascii="Tahoma" w:eastAsia="Times New Roman" w:hAnsi="Tahoma" w:cs="Tahoma"/>
          <w:sz w:val="28"/>
          <w:lang w:eastAsia="ru-RU"/>
        </w:rPr>
        <w:t> </w:t>
      </w:r>
      <w:hyperlink r:id="rId5" w:anchor="PO0000175" w:tooltip="Пункт 4.3.5" w:history="1">
        <w:r w:rsidRPr="006D534E">
          <w:rPr>
            <w:rFonts w:ascii="Tahoma" w:eastAsia="Times New Roman" w:hAnsi="Tahoma" w:cs="Tahoma"/>
            <w:sz w:val="28"/>
            <w:u w:val="single"/>
            <w:lang w:eastAsia="ru-RU"/>
          </w:rPr>
          <w:t>4.3.5</w:t>
        </w:r>
      </w:hyperlink>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и</w:t>
      </w:r>
      <w:r w:rsidRPr="006D534E">
        <w:rPr>
          <w:rFonts w:ascii="Tahoma" w:eastAsia="Times New Roman" w:hAnsi="Tahoma" w:cs="Tahoma"/>
          <w:sz w:val="28"/>
          <w:lang w:eastAsia="ru-RU"/>
        </w:rPr>
        <w:t> </w:t>
      </w:r>
      <w:hyperlink r:id="rId6" w:anchor="PO0000176" w:tooltip="Пункт 4.3.6" w:history="1">
        <w:r w:rsidRPr="006D534E">
          <w:rPr>
            <w:rFonts w:ascii="Tahoma" w:eastAsia="Times New Roman" w:hAnsi="Tahoma" w:cs="Tahoma"/>
            <w:sz w:val="28"/>
            <w:u w:val="single"/>
            <w:lang w:eastAsia="ru-RU"/>
          </w:rPr>
          <w:t>4.3.6</w:t>
        </w:r>
      </w:hyperlink>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настоящего стандарта являются обязательными.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Термины, применяемые в стандарте, и их определения приведены в </w:t>
      </w:r>
      <w:proofErr w:type="spellStart"/>
      <w:r w:rsidRPr="006D534E">
        <w:rPr>
          <w:rFonts w:ascii="Tahoma" w:eastAsia="Times New Roman" w:hAnsi="Tahoma" w:cs="Tahoma"/>
          <w:sz w:val="28"/>
          <w:szCs w:val="28"/>
          <w:lang w:eastAsia="ru-RU"/>
        </w:rPr>
        <w:t>приложении</w:t>
      </w:r>
      <w:hyperlink r:id="rId7" w:anchor="PO0000219" w:tooltip="Приложение А" w:history="1">
        <w:r w:rsidRPr="006D534E">
          <w:rPr>
            <w:rFonts w:ascii="Tahoma" w:eastAsia="Times New Roman" w:hAnsi="Tahoma" w:cs="Tahoma"/>
            <w:sz w:val="28"/>
            <w:u w:val="single"/>
            <w:lang w:eastAsia="ru-RU"/>
          </w:rPr>
          <w:t>А</w:t>
        </w:r>
        <w:proofErr w:type="spellEnd"/>
      </w:hyperlink>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215" w:line="240" w:lineRule="auto"/>
        <w:jc w:val="center"/>
        <w:outlineLvl w:val="0"/>
        <w:rPr>
          <w:rFonts w:ascii="Arial" w:eastAsia="Times New Roman" w:hAnsi="Arial" w:cs="Arial"/>
          <w:b/>
          <w:bCs/>
          <w:caps/>
          <w:kern w:val="36"/>
          <w:sz w:val="30"/>
          <w:szCs w:val="30"/>
          <w:lang w:eastAsia="ru-RU"/>
        </w:rPr>
      </w:pPr>
      <w:r w:rsidRPr="006D534E">
        <w:rPr>
          <w:rFonts w:ascii="Arial" w:eastAsia="Times New Roman" w:hAnsi="Arial" w:cs="Arial"/>
          <w:b/>
          <w:bCs/>
          <w:caps/>
          <w:kern w:val="36"/>
          <w:sz w:val="30"/>
          <w:szCs w:val="30"/>
          <w:lang w:eastAsia="ru-RU"/>
        </w:rPr>
        <w:t>2. НОРМАТИВНЫЕ ССЫЛКИ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В настоящем стандарте использованы ссылки на следующие стандарты:</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hyperlink r:id="rId8" w:tooltip="ССБТ. Общие санитарно-гигиенические требования к воздуху рабочей зоны" w:history="1">
        <w:r w:rsidRPr="006D534E">
          <w:rPr>
            <w:rFonts w:ascii="Tahoma" w:eastAsia="Times New Roman" w:hAnsi="Tahoma" w:cs="Tahoma"/>
            <w:sz w:val="28"/>
            <w:u w:val="single"/>
            <w:lang w:eastAsia="ru-RU"/>
          </w:rPr>
          <w:t>ГОСТ 12.1.005-88</w:t>
        </w:r>
      </w:hyperlink>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ССБТ. Общие санитарно-гигиенические требования к воздуху рабочей зоны</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hyperlink r:id="rId9" w:tooltip="ССБТ. Вредные вещества. Классификация и общие требования безопасности" w:history="1">
        <w:r w:rsidRPr="006D534E">
          <w:rPr>
            <w:rFonts w:ascii="Tahoma" w:eastAsia="Times New Roman" w:hAnsi="Tahoma" w:cs="Tahoma"/>
            <w:sz w:val="28"/>
            <w:u w:val="single"/>
            <w:lang w:eastAsia="ru-RU"/>
          </w:rPr>
          <w:t>ГОСТ 12.1.007-76</w:t>
        </w:r>
      </w:hyperlink>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ССБТ. Вредные вещества. Классификация и общие требования безопасности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12.2.009-80 ССБТ. Станки металлообрабатывающие. Общие требования безопасности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12.4.013-85* ССБТ. Очки защитные. Общие технические условия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На территории Российской Федерации действует</w:t>
      </w:r>
      <w:r w:rsidRPr="006D534E">
        <w:rPr>
          <w:rFonts w:ascii="Tahoma" w:eastAsia="Times New Roman" w:hAnsi="Tahoma" w:cs="Tahoma"/>
          <w:sz w:val="28"/>
          <w:lang w:eastAsia="ru-RU"/>
        </w:rPr>
        <w:t> </w:t>
      </w:r>
      <w:hyperlink r:id="rId10" w:tooltip="ССБТ. Очки защитные. Общие технические условия" w:history="1">
        <w:r w:rsidRPr="006D534E">
          <w:rPr>
            <w:rFonts w:ascii="Tahoma" w:eastAsia="Times New Roman" w:hAnsi="Tahoma" w:cs="Tahoma"/>
            <w:sz w:val="28"/>
            <w:u w:val="single"/>
            <w:lang w:eastAsia="ru-RU"/>
          </w:rPr>
          <w:t>ГОСТ Р 12.4.013-97</w:t>
        </w:r>
      </w:hyperlink>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hyperlink r:id="rId11" w:tooltip="ССБТ. Системы вентиляционные. Общие требования" w:history="1">
        <w:r w:rsidRPr="006D534E">
          <w:rPr>
            <w:rFonts w:ascii="Tahoma" w:eastAsia="Times New Roman" w:hAnsi="Tahoma" w:cs="Tahoma"/>
            <w:sz w:val="28"/>
            <w:u w:val="single"/>
            <w:lang w:eastAsia="ru-RU"/>
          </w:rPr>
          <w:t>ГОСТ 12.4.021-75</w:t>
        </w:r>
      </w:hyperlink>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ССБТ. Системы вентиляционные. Общие требования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hyperlink r:id="rId12" w:tooltip="Металлы. Методы испытаний на растяжение" w:history="1">
        <w:r w:rsidRPr="006D534E">
          <w:rPr>
            <w:rFonts w:ascii="Tahoma" w:eastAsia="Times New Roman" w:hAnsi="Tahoma" w:cs="Tahoma"/>
            <w:sz w:val="28"/>
            <w:u w:val="single"/>
            <w:lang w:eastAsia="ru-RU"/>
          </w:rPr>
          <w:t>ГОСТ 1497-84</w:t>
        </w:r>
      </w:hyperlink>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Металлы. Методы испытания на растяжение</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ГОСТ 1762.0-71 Силумин в </w:t>
      </w:r>
      <w:proofErr w:type="spellStart"/>
      <w:r w:rsidRPr="006D534E">
        <w:rPr>
          <w:rFonts w:ascii="Tahoma" w:eastAsia="Times New Roman" w:hAnsi="Tahoma" w:cs="Tahoma"/>
          <w:sz w:val="28"/>
          <w:szCs w:val="28"/>
          <w:lang w:eastAsia="ru-RU"/>
        </w:rPr>
        <w:t>чушках</w:t>
      </w:r>
      <w:proofErr w:type="spellEnd"/>
      <w:r w:rsidRPr="006D534E">
        <w:rPr>
          <w:rFonts w:ascii="Tahoma" w:eastAsia="Times New Roman" w:hAnsi="Tahoma" w:cs="Tahoma"/>
          <w:sz w:val="28"/>
          <w:szCs w:val="28"/>
          <w:lang w:eastAsia="ru-RU"/>
        </w:rPr>
        <w:t>. Общие требования к методам анализа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ГОСТ 1762.1-71 Силумин в </w:t>
      </w:r>
      <w:proofErr w:type="spellStart"/>
      <w:r w:rsidRPr="006D534E">
        <w:rPr>
          <w:rFonts w:ascii="Tahoma" w:eastAsia="Times New Roman" w:hAnsi="Tahoma" w:cs="Tahoma"/>
          <w:sz w:val="28"/>
          <w:szCs w:val="28"/>
          <w:lang w:eastAsia="ru-RU"/>
        </w:rPr>
        <w:t>чушках</w:t>
      </w:r>
      <w:proofErr w:type="spellEnd"/>
      <w:r w:rsidRPr="006D534E">
        <w:rPr>
          <w:rFonts w:ascii="Tahoma" w:eastAsia="Times New Roman" w:hAnsi="Tahoma" w:cs="Tahoma"/>
          <w:sz w:val="28"/>
          <w:szCs w:val="28"/>
          <w:lang w:eastAsia="ru-RU"/>
        </w:rPr>
        <w:t>. Методы определения кремния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ГОСТ 1762.2-71 Силумин в </w:t>
      </w:r>
      <w:proofErr w:type="spellStart"/>
      <w:r w:rsidRPr="006D534E">
        <w:rPr>
          <w:rFonts w:ascii="Tahoma" w:eastAsia="Times New Roman" w:hAnsi="Tahoma" w:cs="Tahoma"/>
          <w:sz w:val="28"/>
          <w:szCs w:val="28"/>
          <w:lang w:eastAsia="ru-RU"/>
        </w:rPr>
        <w:t>чушках</w:t>
      </w:r>
      <w:proofErr w:type="spellEnd"/>
      <w:r w:rsidRPr="006D534E">
        <w:rPr>
          <w:rFonts w:ascii="Tahoma" w:eastAsia="Times New Roman" w:hAnsi="Tahoma" w:cs="Tahoma"/>
          <w:sz w:val="28"/>
          <w:szCs w:val="28"/>
          <w:lang w:eastAsia="ru-RU"/>
        </w:rPr>
        <w:t>. Методы определения железа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ГОСТ 1762.3-71 Силумин в </w:t>
      </w:r>
      <w:proofErr w:type="spellStart"/>
      <w:r w:rsidRPr="006D534E">
        <w:rPr>
          <w:rFonts w:ascii="Tahoma" w:eastAsia="Times New Roman" w:hAnsi="Tahoma" w:cs="Tahoma"/>
          <w:sz w:val="28"/>
          <w:szCs w:val="28"/>
          <w:lang w:eastAsia="ru-RU"/>
        </w:rPr>
        <w:t>чушках</w:t>
      </w:r>
      <w:proofErr w:type="spellEnd"/>
      <w:r w:rsidRPr="006D534E">
        <w:rPr>
          <w:rFonts w:ascii="Tahoma" w:eastAsia="Times New Roman" w:hAnsi="Tahoma" w:cs="Tahoma"/>
          <w:sz w:val="28"/>
          <w:szCs w:val="28"/>
          <w:lang w:eastAsia="ru-RU"/>
        </w:rPr>
        <w:t>. Методы определения кальция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ГОСТ 1762.4-71 Силумин в </w:t>
      </w:r>
      <w:proofErr w:type="spellStart"/>
      <w:r w:rsidRPr="006D534E">
        <w:rPr>
          <w:rFonts w:ascii="Tahoma" w:eastAsia="Times New Roman" w:hAnsi="Tahoma" w:cs="Tahoma"/>
          <w:sz w:val="28"/>
          <w:szCs w:val="28"/>
          <w:lang w:eastAsia="ru-RU"/>
        </w:rPr>
        <w:t>чушках</w:t>
      </w:r>
      <w:proofErr w:type="spellEnd"/>
      <w:r w:rsidRPr="006D534E">
        <w:rPr>
          <w:rFonts w:ascii="Tahoma" w:eastAsia="Times New Roman" w:hAnsi="Tahoma" w:cs="Tahoma"/>
          <w:sz w:val="28"/>
          <w:szCs w:val="28"/>
          <w:lang w:eastAsia="ru-RU"/>
        </w:rPr>
        <w:t>. Методы определения титана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ГОСТ 1762.5-71 Силумин в </w:t>
      </w:r>
      <w:proofErr w:type="spellStart"/>
      <w:r w:rsidRPr="006D534E">
        <w:rPr>
          <w:rFonts w:ascii="Tahoma" w:eastAsia="Times New Roman" w:hAnsi="Tahoma" w:cs="Tahoma"/>
          <w:sz w:val="28"/>
          <w:szCs w:val="28"/>
          <w:lang w:eastAsia="ru-RU"/>
        </w:rPr>
        <w:t>чушках</w:t>
      </w:r>
      <w:proofErr w:type="spellEnd"/>
      <w:r w:rsidRPr="006D534E">
        <w:rPr>
          <w:rFonts w:ascii="Tahoma" w:eastAsia="Times New Roman" w:hAnsi="Tahoma" w:cs="Tahoma"/>
          <w:sz w:val="28"/>
          <w:szCs w:val="28"/>
          <w:lang w:eastAsia="ru-RU"/>
        </w:rPr>
        <w:t>. Методы определения марганца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ГОСТ 1762.6-71 Силумин в </w:t>
      </w:r>
      <w:proofErr w:type="spellStart"/>
      <w:r w:rsidRPr="006D534E">
        <w:rPr>
          <w:rFonts w:ascii="Tahoma" w:eastAsia="Times New Roman" w:hAnsi="Tahoma" w:cs="Tahoma"/>
          <w:sz w:val="28"/>
          <w:szCs w:val="28"/>
          <w:lang w:eastAsia="ru-RU"/>
        </w:rPr>
        <w:t>чушках</w:t>
      </w:r>
      <w:proofErr w:type="spellEnd"/>
      <w:r w:rsidRPr="006D534E">
        <w:rPr>
          <w:rFonts w:ascii="Tahoma" w:eastAsia="Times New Roman" w:hAnsi="Tahoma" w:cs="Tahoma"/>
          <w:sz w:val="28"/>
          <w:szCs w:val="28"/>
          <w:lang w:eastAsia="ru-RU"/>
        </w:rPr>
        <w:t>. Методы определения меди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lastRenderedPageBreak/>
        <w:t xml:space="preserve">ГОСТ 1762.7-71 Силумин в </w:t>
      </w:r>
      <w:proofErr w:type="spellStart"/>
      <w:r w:rsidRPr="006D534E">
        <w:rPr>
          <w:rFonts w:ascii="Tahoma" w:eastAsia="Times New Roman" w:hAnsi="Tahoma" w:cs="Tahoma"/>
          <w:sz w:val="28"/>
          <w:szCs w:val="28"/>
          <w:lang w:eastAsia="ru-RU"/>
        </w:rPr>
        <w:t>чушках</w:t>
      </w:r>
      <w:proofErr w:type="spellEnd"/>
      <w:r w:rsidRPr="006D534E">
        <w:rPr>
          <w:rFonts w:ascii="Tahoma" w:eastAsia="Times New Roman" w:hAnsi="Tahoma" w:cs="Tahoma"/>
          <w:sz w:val="28"/>
          <w:szCs w:val="28"/>
          <w:lang w:eastAsia="ru-RU"/>
        </w:rPr>
        <w:t>. Методы определения цинка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7727-81 Сплавы алюминиевые. Методы спектрального анализа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hyperlink r:id="rId13" w:tooltip="Металлы и сплавы. Метод измерения твердости по Бринеллю" w:history="1">
        <w:r w:rsidRPr="006D534E">
          <w:rPr>
            <w:rFonts w:ascii="Tahoma" w:eastAsia="Times New Roman" w:hAnsi="Tahoma" w:cs="Tahoma"/>
            <w:sz w:val="28"/>
            <w:u w:val="single"/>
            <w:lang w:eastAsia="ru-RU"/>
          </w:rPr>
          <w:t>ГОСТ 9012-59</w:t>
        </w:r>
      </w:hyperlink>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Металлы. Метод измерения твердости по Бринеллю</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11739.1-90 Сплавы алюминиевые литейные и деформируемые. Методы определения оксида алюминия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11739.2-90 Сплавы алюминиевые литейные и деформируемые. Методы определения бора Г</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ОСТ 11739.3-99 Сплавы алюминиевые литейные и деформируемые. Методы определения бериллия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11739.4-90 Сплавы алюминиевые литейные и деформируемые. Методы определения висмута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11739.5-90 Сплавы алюминиевые литейные и деформируемые. Методы определения ванадия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11739.6-99 Сплавы алюминиевые литейные и деформируемые. Методы определения железа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11739.7-99 Сплавы алюминиевые литейные и деформируемые. Методы определения кремния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11739.8-90 Сплавы алюминиевые литейные и деформируемые. Метод определения калия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11739.9-90 Сплавы алюминиевые литейные и деформируемые. Методы определения кадмия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11739.10-90 Сплавы алюминиевые литейные и деформируемые. Метод определения лития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11739.11-98 Сплавы алюминиевые литейные и деформируемые. Методы определения магния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11739.12-98 Сплавы алюминиевые литейные и деформируемые. Методы определения марганца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11739.13-98 Сплавы алюминиевые литейные и деформируемые. Методы определения меди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11739.14-99 Сплавы алюминиевые литейные и деформируемые. Методы определения мышьяка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11739.15-99 Сплавы алюминиевые литейные и деформируемые. Методы определения натрия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11739.16-90 Сплавы алюминиевые литейные и деформируемые. Методы определения никеля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11739.17-90 Сплавы алюминиевые литейные и деформируемые. Методы определения олова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11739.18-90 Сплавы алюминиевые литейные и деформируемые. Методы определения свинца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11739.19-90 Сплавы алюминиевые литейные и деформируемые. Методы определения сурьмы</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11739.20-99 Сплавы алюминиевые литейные и деформируемые. Методы определения титана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lastRenderedPageBreak/>
        <w:t>ГОСТ 11739.21-90 Сплавы алюминиевые литейные и деформируемые. Методы определения хрома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11739.22-90 Сплавы алюминиевые литейные и деформируемые. Методы определения редкоземельных элементов и иттрия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11739.23-99 Сплавы алюминиевые литейные и деформируемые. Методы определения циркония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11739.24-98 Сплавы алюминиевые литейные и деформируемые. Методы определения цинка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hyperlink r:id="rId14" w:tooltip="Катанка алюминиевая. Технические условия" w:history="1">
        <w:r w:rsidRPr="006D534E">
          <w:rPr>
            <w:rFonts w:ascii="Tahoma" w:eastAsia="Times New Roman" w:hAnsi="Tahoma" w:cs="Tahoma"/>
            <w:sz w:val="28"/>
            <w:u w:val="single"/>
            <w:lang w:eastAsia="ru-RU"/>
          </w:rPr>
          <w:t>ГОСТ 13843-78</w:t>
        </w:r>
      </w:hyperlink>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Е Катанка алюминиевая. Технические условия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hyperlink r:id="rId15" w:tooltip="Маркировка грузов" w:history="1">
        <w:r w:rsidRPr="006D534E">
          <w:rPr>
            <w:rFonts w:ascii="Tahoma" w:eastAsia="Times New Roman" w:hAnsi="Tahoma" w:cs="Tahoma"/>
            <w:sz w:val="28"/>
            <w:u w:val="single"/>
            <w:lang w:eastAsia="ru-RU"/>
          </w:rPr>
          <w:t>ГОСТ 14192-96</w:t>
        </w:r>
      </w:hyperlink>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Маркировка грузов</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21132.0-75 Алюминий и сплавы алюминиевые. Метод определения содержания водорода в жидком металле</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21132.1-98 Алюминий и сплавы алюминиевые. Методы определения водорода в твердом металле</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ГОСТ 21399-75 Пакеты транспортные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катодов и слитков цветных металлов. Общие требования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hyperlink r:id="rId16" w:tooltip="Средства скрепления тарно-штучных грузов в транспортных пакетах. Общие требования" w:history="1">
        <w:r w:rsidRPr="006D534E">
          <w:rPr>
            <w:rFonts w:ascii="Tahoma" w:eastAsia="Times New Roman" w:hAnsi="Tahoma" w:cs="Tahoma"/>
            <w:sz w:val="28"/>
            <w:u w:val="single"/>
            <w:lang w:eastAsia="ru-RU"/>
          </w:rPr>
          <w:t>ГОСТ 21650-76</w:t>
        </w:r>
      </w:hyperlink>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Средства скрепления тарно-штучных грузов в транспортных пакетах. Общие требования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24231-80 Цветные металлы и сплавы. Общие требования к отбору и подготовке проб для химического анализа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hyperlink r:id="rId17" w:tooltip="Пакеты тарно-штучных грузов. Основные параметры и размеры" w:history="1">
        <w:r w:rsidRPr="006D534E">
          <w:rPr>
            <w:rFonts w:ascii="Tahoma" w:eastAsia="Times New Roman" w:hAnsi="Tahoma" w:cs="Tahoma"/>
            <w:sz w:val="28"/>
            <w:u w:val="single"/>
            <w:lang w:eastAsia="ru-RU"/>
          </w:rPr>
          <w:t>ГОСТ 24597-81</w:t>
        </w:r>
      </w:hyperlink>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Пакеты тарно-штучных грузов. Основные параметры и размеры</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ГОСТ 25086-87 Цветные металлы и их сплавы. Общие требования к методам анализа</w:t>
      </w:r>
    </w:p>
    <w:p w:rsidR="006D534E" w:rsidRPr="006D534E" w:rsidRDefault="006D534E" w:rsidP="006D534E">
      <w:pPr>
        <w:shd w:val="clear" w:color="auto" w:fill="FFFFFF"/>
        <w:spacing w:after="215" w:line="240" w:lineRule="auto"/>
        <w:jc w:val="center"/>
        <w:outlineLvl w:val="0"/>
        <w:rPr>
          <w:rFonts w:ascii="Arial" w:eastAsia="Times New Roman" w:hAnsi="Arial" w:cs="Arial"/>
          <w:b/>
          <w:bCs/>
          <w:caps/>
          <w:kern w:val="36"/>
          <w:sz w:val="30"/>
          <w:szCs w:val="30"/>
          <w:lang w:eastAsia="ru-RU"/>
        </w:rPr>
      </w:pPr>
      <w:r w:rsidRPr="006D534E">
        <w:rPr>
          <w:rFonts w:ascii="Arial" w:eastAsia="Times New Roman" w:hAnsi="Arial" w:cs="Arial"/>
          <w:b/>
          <w:bCs/>
          <w:caps/>
          <w:kern w:val="36"/>
          <w:sz w:val="30"/>
          <w:szCs w:val="30"/>
          <w:lang w:eastAsia="ru-RU"/>
        </w:rPr>
        <w:t>3. МАРКИ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3.1. Марки и химический состав алюминиевых литейных сплавов должны соответствовать приведенным в таблице</w:t>
      </w:r>
      <w:r w:rsidRPr="006D534E">
        <w:rPr>
          <w:rFonts w:ascii="Tahoma" w:eastAsia="Times New Roman" w:hAnsi="Tahoma" w:cs="Tahoma"/>
          <w:sz w:val="28"/>
          <w:lang w:eastAsia="ru-RU"/>
        </w:rPr>
        <w:t> </w:t>
      </w:r>
      <w:hyperlink r:id="rId18" w:anchor="TO0000002" w:tooltip="Таблица 1" w:history="1">
        <w:r w:rsidRPr="006D534E">
          <w:rPr>
            <w:rFonts w:ascii="Tahoma" w:eastAsia="Times New Roman" w:hAnsi="Tahoma" w:cs="Tahoma"/>
            <w:sz w:val="28"/>
            <w:u w:val="single"/>
            <w:lang w:eastAsia="ru-RU"/>
          </w:rPr>
          <w:t>1</w:t>
        </w:r>
      </w:hyperlink>
      <w:r w:rsidRPr="006D534E">
        <w:rPr>
          <w:rFonts w:ascii="Tahoma" w:eastAsia="Times New Roman" w:hAnsi="Tahoma" w:cs="Tahoma"/>
          <w:sz w:val="28"/>
          <w:szCs w:val="28"/>
          <w:lang w:eastAsia="ru-RU"/>
        </w:rPr>
        <w:t xml:space="preserve"> (Доступна при скачивании </w:t>
      </w:r>
      <w:proofErr w:type="spellStart"/>
      <w:r w:rsidRPr="006D534E">
        <w:rPr>
          <w:rFonts w:ascii="Tahoma" w:eastAsia="Times New Roman" w:hAnsi="Tahoma" w:cs="Tahoma"/>
          <w:sz w:val="28"/>
          <w:szCs w:val="28"/>
          <w:lang w:eastAsia="ru-RU"/>
        </w:rPr>
        <w:t>ГОСТа</w:t>
      </w:r>
      <w:proofErr w:type="spellEnd"/>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1583-93)</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3.2. Силумины в </w:t>
      </w:r>
      <w:proofErr w:type="spellStart"/>
      <w:r w:rsidRPr="006D534E">
        <w:rPr>
          <w:rFonts w:ascii="Tahoma" w:eastAsia="Times New Roman" w:hAnsi="Tahoma" w:cs="Tahoma"/>
          <w:sz w:val="28"/>
          <w:szCs w:val="28"/>
          <w:lang w:eastAsia="ru-RU"/>
        </w:rPr>
        <w:t>чушках</w:t>
      </w:r>
      <w:proofErr w:type="spellEnd"/>
      <w:r w:rsidRPr="006D534E">
        <w:rPr>
          <w:rFonts w:ascii="Tahoma" w:eastAsia="Times New Roman" w:hAnsi="Tahoma" w:cs="Tahoma"/>
          <w:sz w:val="28"/>
          <w:szCs w:val="28"/>
          <w:lang w:eastAsia="ru-RU"/>
        </w:rPr>
        <w:t xml:space="preserve"> изготовляют со следующим химическим составом:</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АК12ч (СИЛ-1) - кремний 10-13 %, алюминий - основа, примесей, %, не более: железо - 0,50, марганец - 0,40, кальций - 0,08, титан - 0,13, медь - 0,02, цинк - 0,06;</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АК12пч (СИЛ-0) - кремний 10-13 %, алюминий - основа, примесей, %, не более: железо - 0,35, марганец - 0,08, кальций - 0,08, титан - 0,08, медь - 0,02, цинк - 0,06;</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АК12оч (СИЛ-00) - кремний 10-13 %, алюминий - основа, примесей, %, не более: железо - 0,20, марганец - 0,03, кальций - 0,04, титан - 0,03, медь - 0,02, цинк - 0,04;</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АК12ж (СИЛ-2) - кремний 10-13 %, алюминий - основа, примесей, %, не более; железо - 0,7, марганец - 0,5, кальций - 0,2, титан - 0,2, медь - 0,03, цинк - 0,08.</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lastRenderedPageBreak/>
        <w:t>По соглашению изготовителя с потребителем в силумине марки АК12ж (СИЛ-2) допускается содержание железа до 0,9 %, марганца - до 0,8 %, титана - до 0,25 %.</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3.3. Для изготовления изделий пищевого назначения применяют сплавы АК7, АК5М2, АК 9, АК12. Применение других марок сплавов для изготовления изделий и оборудования, предназначенных для контакта с пищевыми продуктами и средами, в каждом отдельном случае должно быть разрешено органами здравоохранения.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В алюминиевых сплавах, предназначенных для изготовления изделий пищевого назначения, массовая доля свинца должна быть не более 0,15 %, мышьяка - не более 0,015 %, цинка - не более 0,3 %, бериллия - не более 0,0005 %.</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Таблица 1 (Доступна при скачивании </w:t>
      </w:r>
      <w:proofErr w:type="spellStart"/>
      <w:r w:rsidRPr="006D534E">
        <w:rPr>
          <w:rFonts w:ascii="Tahoma" w:eastAsia="Times New Roman" w:hAnsi="Tahoma" w:cs="Tahoma"/>
          <w:sz w:val="28"/>
          <w:szCs w:val="28"/>
          <w:lang w:eastAsia="ru-RU"/>
        </w:rPr>
        <w:t>ГОСТа</w:t>
      </w:r>
      <w:proofErr w:type="spellEnd"/>
      <w:r w:rsidRPr="006D534E">
        <w:rPr>
          <w:rFonts w:ascii="Tahoma" w:eastAsia="Times New Roman" w:hAnsi="Tahoma" w:cs="Tahoma"/>
          <w:sz w:val="28"/>
          <w:szCs w:val="28"/>
          <w:lang w:eastAsia="ru-RU"/>
        </w:rPr>
        <w:t> 1583-93)</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b/>
          <w:bCs/>
          <w:sz w:val="28"/>
          <w:lang w:eastAsia="ru-RU"/>
        </w:rPr>
        <w:t>(</w:t>
      </w:r>
      <w:hyperlink r:id="rId19" w:tooltip="Поправка к ГОСТ 1583-93" w:history="1">
        <w:r w:rsidRPr="006D534E">
          <w:rPr>
            <w:rFonts w:ascii="Tahoma" w:eastAsia="Times New Roman" w:hAnsi="Tahoma" w:cs="Tahoma"/>
            <w:b/>
            <w:bCs/>
            <w:sz w:val="28"/>
            <w:u w:val="single"/>
            <w:lang w:eastAsia="ru-RU"/>
          </w:rPr>
          <w:t>Поправка</w:t>
        </w:r>
      </w:hyperlink>
      <w:r w:rsidRPr="006D534E">
        <w:rPr>
          <w:rFonts w:ascii="Tahoma" w:eastAsia="Times New Roman" w:hAnsi="Tahoma" w:cs="Tahoma"/>
          <w:b/>
          <w:bCs/>
          <w:sz w:val="28"/>
          <w:lang w:eastAsia="ru-RU"/>
        </w:rPr>
        <w:t>, ИУС 7-2004).</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b/>
          <w:bCs/>
          <w:sz w:val="28"/>
          <w:szCs w:val="28"/>
          <w:lang w:eastAsia="ru-RU"/>
        </w:rPr>
        <w:br w:type="textWrapping" w:clear="all"/>
      </w:r>
    </w:p>
    <w:p w:rsidR="006D534E" w:rsidRPr="006D534E" w:rsidRDefault="006D534E" w:rsidP="006D534E">
      <w:pPr>
        <w:shd w:val="clear" w:color="auto" w:fill="FFFFFF"/>
        <w:spacing w:after="215" w:line="240" w:lineRule="auto"/>
        <w:jc w:val="center"/>
        <w:outlineLvl w:val="0"/>
        <w:rPr>
          <w:rFonts w:ascii="Arial" w:eastAsia="Times New Roman" w:hAnsi="Arial" w:cs="Arial"/>
          <w:b/>
          <w:bCs/>
          <w:caps/>
          <w:kern w:val="36"/>
          <w:sz w:val="30"/>
          <w:szCs w:val="30"/>
          <w:lang w:eastAsia="ru-RU"/>
        </w:rPr>
      </w:pPr>
      <w:r w:rsidRPr="006D534E">
        <w:rPr>
          <w:rFonts w:ascii="Arial" w:eastAsia="Times New Roman" w:hAnsi="Arial" w:cs="Arial"/>
          <w:b/>
          <w:bCs/>
          <w:caps/>
          <w:kern w:val="36"/>
          <w:sz w:val="30"/>
          <w:szCs w:val="30"/>
          <w:lang w:eastAsia="ru-RU"/>
        </w:rPr>
        <w:t>4. СПЛАВЫ В ЧУШКАХ (МЕТАЛЛОШИХТА)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4.1. Технические требования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4.1.1. Сплавы должны изготовляться в соответствии с требованиями настоящего стандарта по технологической инструкции, утвержденной в установленном порядке.</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4.1.2. Сплавы изготовляются в виде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массой до 20 кг, по соглашению с потребителем - массой более 200 кг и в расплаве.</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4.1.3. На поверхности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не должно быть шлаковых и других инородных включений, видимых невооруженным глазом.</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Допускаются усадочные раковины, трещины (на </w:t>
      </w:r>
      <w:proofErr w:type="spellStart"/>
      <w:r w:rsidRPr="006D534E">
        <w:rPr>
          <w:rFonts w:ascii="Tahoma" w:eastAsia="Times New Roman" w:hAnsi="Tahoma" w:cs="Tahoma"/>
          <w:sz w:val="28"/>
          <w:szCs w:val="28"/>
          <w:lang w:eastAsia="ru-RU"/>
        </w:rPr>
        <w:t>чушках</w:t>
      </w:r>
      <w:proofErr w:type="spellEnd"/>
      <w:r w:rsidRPr="006D534E">
        <w:rPr>
          <w:rFonts w:ascii="Tahoma" w:eastAsia="Times New Roman" w:hAnsi="Tahoma" w:cs="Tahoma"/>
          <w:sz w:val="28"/>
          <w:szCs w:val="28"/>
          <w:lang w:eastAsia="ru-RU"/>
        </w:rPr>
        <w:t xml:space="preserve"> массой более 200 кг), следы зачистки и вырубки.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Допускается на поверхности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наличие краски, используемой для покраски изложниц.</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Общая площадь поверхности, занимаемой оксидными пленками и пленами на </w:t>
      </w:r>
      <w:proofErr w:type="spellStart"/>
      <w:r w:rsidRPr="006D534E">
        <w:rPr>
          <w:rFonts w:ascii="Tahoma" w:eastAsia="Times New Roman" w:hAnsi="Tahoma" w:cs="Tahoma"/>
          <w:sz w:val="28"/>
          <w:szCs w:val="28"/>
          <w:lang w:eastAsia="ru-RU"/>
        </w:rPr>
        <w:t>чушках</w:t>
      </w:r>
      <w:proofErr w:type="spellEnd"/>
      <w:r w:rsidRPr="006D534E">
        <w:rPr>
          <w:rFonts w:ascii="Tahoma" w:eastAsia="Times New Roman" w:hAnsi="Tahoma" w:cs="Tahoma"/>
          <w:sz w:val="28"/>
          <w:szCs w:val="28"/>
          <w:lang w:eastAsia="ru-RU"/>
        </w:rPr>
        <w:t xml:space="preserve"> алюминиево-кремниевых сплавов, не должна превышать 5 % всей поверхности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Допускаются на поверхности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w:t>
      </w:r>
      <w:proofErr w:type="spellStart"/>
      <w:r w:rsidRPr="006D534E">
        <w:rPr>
          <w:rFonts w:ascii="Tahoma" w:eastAsia="Times New Roman" w:hAnsi="Tahoma" w:cs="Tahoma"/>
          <w:sz w:val="28"/>
          <w:szCs w:val="28"/>
          <w:lang w:eastAsia="ru-RU"/>
        </w:rPr>
        <w:t>заэвтектических</w:t>
      </w:r>
      <w:proofErr w:type="spellEnd"/>
      <w:r w:rsidRPr="006D534E">
        <w:rPr>
          <w:rFonts w:ascii="Tahoma" w:eastAsia="Times New Roman" w:hAnsi="Tahoma" w:cs="Tahoma"/>
          <w:sz w:val="28"/>
          <w:szCs w:val="28"/>
          <w:lang w:eastAsia="ru-RU"/>
        </w:rPr>
        <w:t xml:space="preserve"> алюминиево-кремниевых сплавов ликвации кремния и рыхлоты.</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4.1.4. В изломе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массой до 20 кг не допускаются шлаковые и другие инородные включения, видимые невооруженным глазом.</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Допускается наличие в изломе кремния, образовавшегося в процессе кристаллизации алюминиево-кремниевых сплавов.</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lastRenderedPageBreak/>
        <w:t xml:space="preserve">4.1.5. </w:t>
      </w: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 xml:space="preserve"> рафинированных сплавов изготовляются по соглашению изготовителя с потребителем.</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В рафинированных сплавах содержание водорода должно быть не более 0,25 см</w:t>
      </w:r>
      <w:r w:rsidRPr="006D534E">
        <w:rPr>
          <w:rFonts w:ascii="Tahoma" w:eastAsia="Times New Roman" w:hAnsi="Tahoma" w:cs="Tahoma"/>
          <w:sz w:val="28"/>
          <w:szCs w:val="28"/>
          <w:vertAlign w:val="superscript"/>
          <w:lang w:eastAsia="ru-RU"/>
        </w:rPr>
        <w:t>3</w:t>
      </w:r>
      <w:r w:rsidRPr="006D534E">
        <w:rPr>
          <w:rFonts w:ascii="Tahoma" w:eastAsia="Times New Roman" w:hAnsi="Tahoma" w:cs="Tahoma"/>
          <w:sz w:val="28"/>
          <w:szCs w:val="28"/>
          <w:lang w:eastAsia="ru-RU"/>
        </w:rPr>
        <w:t xml:space="preserve">/100 г металла для </w:t>
      </w:r>
      <w:proofErr w:type="spellStart"/>
      <w:r w:rsidRPr="006D534E">
        <w:rPr>
          <w:rFonts w:ascii="Tahoma" w:eastAsia="Times New Roman" w:hAnsi="Tahoma" w:cs="Tahoma"/>
          <w:sz w:val="28"/>
          <w:szCs w:val="28"/>
          <w:lang w:eastAsia="ru-RU"/>
        </w:rPr>
        <w:t>доэвтектических</w:t>
      </w:r>
      <w:proofErr w:type="spellEnd"/>
      <w:r w:rsidRPr="006D534E">
        <w:rPr>
          <w:rFonts w:ascii="Tahoma" w:eastAsia="Times New Roman" w:hAnsi="Tahoma" w:cs="Tahoma"/>
          <w:sz w:val="28"/>
          <w:szCs w:val="28"/>
          <w:lang w:eastAsia="ru-RU"/>
        </w:rPr>
        <w:t xml:space="preserve"> силуминов, 0,35 см</w:t>
      </w:r>
      <w:r w:rsidRPr="006D534E">
        <w:rPr>
          <w:rFonts w:ascii="Tahoma" w:eastAsia="Times New Roman" w:hAnsi="Tahoma" w:cs="Tahoma"/>
          <w:sz w:val="28"/>
          <w:szCs w:val="28"/>
          <w:vertAlign w:val="superscript"/>
          <w:lang w:eastAsia="ru-RU"/>
        </w:rPr>
        <w:t>3</w:t>
      </w:r>
      <w:r w:rsidRPr="006D534E">
        <w:rPr>
          <w:rFonts w:ascii="Tahoma" w:eastAsia="Times New Roman" w:hAnsi="Tahoma" w:cs="Tahoma"/>
          <w:sz w:val="28"/>
          <w:szCs w:val="28"/>
          <w:lang w:eastAsia="ru-RU"/>
        </w:rPr>
        <w:t xml:space="preserve">/100 г - для </w:t>
      </w:r>
      <w:proofErr w:type="spellStart"/>
      <w:r w:rsidRPr="006D534E">
        <w:rPr>
          <w:rFonts w:ascii="Tahoma" w:eastAsia="Times New Roman" w:hAnsi="Tahoma" w:cs="Tahoma"/>
          <w:sz w:val="28"/>
          <w:szCs w:val="28"/>
          <w:lang w:eastAsia="ru-RU"/>
        </w:rPr>
        <w:t>заэвтектических</w:t>
      </w:r>
      <w:proofErr w:type="spellEnd"/>
      <w:r w:rsidRPr="006D534E">
        <w:rPr>
          <w:rFonts w:ascii="Tahoma" w:eastAsia="Times New Roman" w:hAnsi="Tahoma" w:cs="Tahoma"/>
          <w:sz w:val="28"/>
          <w:szCs w:val="28"/>
          <w:lang w:eastAsia="ru-RU"/>
        </w:rPr>
        <w:t xml:space="preserve"> силуминов, 0,5 см</w:t>
      </w:r>
      <w:r w:rsidRPr="006D534E">
        <w:rPr>
          <w:rFonts w:ascii="Tahoma" w:eastAsia="Times New Roman" w:hAnsi="Tahoma" w:cs="Tahoma"/>
          <w:sz w:val="28"/>
          <w:szCs w:val="28"/>
          <w:vertAlign w:val="superscript"/>
          <w:lang w:eastAsia="ru-RU"/>
        </w:rPr>
        <w:t>3</w:t>
      </w:r>
      <w:r w:rsidRPr="006D534E">
        <w:rPr>
          <w:rFonts w:ascii="Tahoma" w:eastAsia="Times New Roman" w:hAnsi="Tahoma" w:cs="Tahoma"/>
          <w:sz w:val="28"/>
          <w:szCs w:val="28"/>
          <w:lang w:eastAsia="ru-RU"/>
        </w:rPr>
        <w:t>/100 г - для алюминиево-магниевых сплавов; пористость должна быть не более 3 баллов.</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Выбор контролируемого показателя (балл пористости или содержание водорода) определяется предприятием-изготовителем.</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4.1.6.</w:t>
      </w:r>
      <w:r w:rsidRPr="006D534E">
        <w:rPr>
          <w:rFonts w:ascii="Tahoma" w:eastAsia="Times New Roman" w:hAnsi="Tahoma" w:cs="Tahoma"/>
          <w:sz w:val="28"/>
          <w:lang w:eastAsia="ru-RU"/>
        </w:rPr>
        <w:t> </w:t>
      </w:r>
      <w:r w:rsidRPr="006D534E">
        <w:rPr>
          <w:rFonts w:ascii="Tahoma" w:eastAsia="Times New Roman" w:hAnsi="Tahoma" w:cs="Tahoma"/>
          <w:i/>
          <w:iCs/>
          <w:sz w:val="28"/>
          <w:lang w:eastAsia="ru-RU"/>
        </w:rPr>
        <w:t>Маркировка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4.1.6.1. На каждой </w:t>
      </w:r>
      <w:proofErr w:type="spellStart"/>
      <w:r w:rsidRPr="006D534E">
        <w:rPr>
          <w:rFonts w:ascii="Tahoma" w:eastAsia="Times New Roman" w:hAnsi="Tahoma" w:cs="Tahoma"/>
          <w:sz w:val="28"/>
          <w:szCs w:val="28"/>
          <w:lang w:eastAsia="ru-RU"/>
        </w:rPr>
        <w:t>чушке</w:t>
      </w:r>
      <w:proofErr w:type="spellEnd"/>
      <w:r w:rsidRPr="006D534E">
        <w:rPr>
          <w:rFonts w:ascii="Tahoma" w:eastAsia="Times New Roman" w:hAnsi="Tahoma" w:cs="Tahoma"/>
          <w:sz w:val="28"/>
          <w:szCs w:val="28"/>
          <w:lang w:eastAsia="ru-RU"/>
        </w:rPr>
        <w:t xml:space="preserve"> должны быть нанесены:</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товарный знак или наименование и товарный знак предприятия-изготовителя, номер плавки и маркировка сплава;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по соглашению с потребителем для крупногабаритных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массой более 200 кг - несмываемой краской цифровое значение массы </w:t>
      </w: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 xml:space="preserve"> в килограммах.</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Допускается по соглашению с потребителем наносить номер плавки, товарный знак или наименование и товарный знак предприятия-изготовителя на 80 %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при условии формирования пакета из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одной плавки.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 предназначенные для изготовления изделий и оборудования, контактирующих с пищевыми продуктами, маркируются при отсутствии цветной маркировки дополнительной буквой «П», которая ставится после обозначения марки сплава.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4.1.6.2 </w:t>
      </w: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 xml:space="preserve"> на торце маркируют несмываемой цветной краской (вертикальные полосы, кресты, треугольники) или металлическим клеймом на поверхности </w:t>
      </w: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АК12 (АЛ2) - белой, зеленой, зеленой;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АК12П - белой, белой, зеленой, зеленой;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АК13 - зеленой, желтой;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АК9 (АК9) - белой, желтой;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АК9П - белой, белой, желтой;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АК9ч (АЛ4) - коричневый треугольник;</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АК9пч (АЛ4-1) - два зеленых треугольника, АК8л (АЛ34) - два желтых треугольника;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АК9с (АК9с) - белой, желтой, желтой;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АК7 (АК7) - белой, красной;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АК7П (АК7П) - белой, красной, красной;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АК7ч (АЛ9) - желтый треугольник;</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АК7пч (АЛ9-1) - два зеленых креста;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АК10Су (АК10Су) - черной;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АК5М (АЛ5) - белой, черной, белой;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АК5Мч (АЛ5-1) - красной, синей, зеленой;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lastRenderedPageBreak/>
        <w:t>АК5М2 (АК5М2) - черной, синей;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АК5М2П (АК5М2П) - черной, синей, красной;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АК6М2 (АК6М2) - два синих креста;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АК8М (АЛ32) - зеленый треугольник;</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АК5М4 (АК5М4) - черной, синей, синей;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АК5М7 (АК5М7) - черной, красной;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АК8М3 (АК8МЗ) - белой, синей;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АК8М3ч (ВАЛ8) - два белых креста;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АК9М2 (АК9М2) - белой, желтой, белой;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АК12М2 (АК11М2, АК12М2, АК12М2р) - два красных креста;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АК12ММгН (АЛ30) - белой, черной, черной;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АК12М2МгН (АЛ25) - белой, черной;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АК21М2,5Н2,5 (ВКЖЛС-2) - черной, черной, черной;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АМ5 (АЛ19) - белый треугольник;</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АМ4,5Кд (ВАЛ10) - синий треугольник;</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АМг4К1, 5М (АМ4К1, 5М1) - красной, желтой, желтой;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АМг5К (АЛ13) - коричневый крест;</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АМг5Мц (АЛ28) - зеленый крест;</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АМг6л (АЛ23) - белый крест;</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АМг6лч (АЛ23-1) - желтый крест;</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АМг10 (АЛ27) - черной, черной, синей;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АМг10ч (АЛ27-1) - красный треугольник;</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АМг11 (АЛ22) - красный крест;</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АМг7 (АЛ29) - две полосы: зеленая и красная;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АК7Ц9 (АЛ11) - белой, белой, зеленой;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АК9Ц6 (АК9Ц6р) - синей, синей, синей;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АЦ4Мг (АЛ24) - черный крест;</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АК12ч (СИЛ-1) - красная буква С;</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АК12пч (СИЛ-0) - белая буква С;</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АК12оч (СИЛ-00) - синяя буква С;</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АК12ж (СИЛ-2) - черная буква С.</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По соглашению с потребителем допускается применять другой способ нанесения маркировки.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4.1.6.3. По требованию потребителя на каждой части ломаной </w:t>
      </w: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 xml:space="preserve"> должны быть нанесены номер плавки и цветная маркировка.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4.1.6.4. Для рафинированных сплавов на </w:t>
      </w:r>
      <w:proofErr w:type="spellStart"/>
      <w:r w:rsidRPr="006D534E">
        <w:rPr>
          <w:rFonts w:ascii="Tahoma" w:eastAsia="Times New Roman" w:hAnsi="Tahoma" w:cs="Tahoma"/>
          <w:sz w:val="28"/>
          <w:szCs w:val="28"/>
          <w:lang w:eastAsia="ru-RU"/>
        </w:rPr>
        <w:t>чушках</w:t>
      </w:r>
      <w:proofErr w:type="spellEnd"/>
      <w:r w:rsidRPr="006D534E">
        <w:rPr>
          <w:rFonts w:ascii="Tahoma" w:eastAsia="Times New Roman" w:hAnsi="Tahoma" w:cs="Tahoma"/>
          <w:sz w:val="28"/>
          <w:szCs w:val="28"/>
          <w:lang w:eastAsia="ru-RU"/>
        </w:rPr>
        <w:t xml:space="preserve"> верхнего ряда каждого пакета с четырех сторон красной несмываемой краской наносится буква «</w:t>
      </w:r>
      <w:proofErr w:type="spellStart"/>
      <w:r w:rsidRPr="006D534E">
        <w:rPr>
          <w:rFonts w:ascii="Tahoma" w:eastAsia="Times New Roman" w:hAnsi="Tahoma" w:cs="Tahoma"/>
          <w:sz w:val="28"/>
          <w:szCs w:val="28"/>
          <w:lang w:eastAsia="ru-RU"/>
        </w:rPr>
        <w:t>р</w:t>
      </w:r>
      <w:proofErr w:type="spellEnd"/>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4.1.6.5. По соглашению с потребителем допускается наносить маркировку только на </w:t>
      </w: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 xml:space="preserve"> верхнего ряда пакета.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4.1.7.</w:t>
      </w:r>
      <w:r w:rsidRPr="006D534E">
        <w:rPr>
          <w:rFonts w:ascii="Tahoma" w:eastAsia="Times New Roman" w:hAnsi="Tahoma" w:cs="Tahoma"/>
          <w:sz w:val="28"/>
          <w:lang w:eastAsia="ru-RU"/>
        </w:rPr>
        <w:t> </w:t>
      </w:r>
      <w:r w:rsidRPr="006D534E">
        <w:rPr>
          <w:rFonts w:ascii="Tahoma" w:eastAsia="Times New Roman" w:hAnsi="Tahoma" w:cs="Tahoma"/>
          <w:i/>
          <w:iCs/>
          <w:sz w:val="28"/>
          <w:lang w:eastAsia="ru-RU"/>
        </w:rPr>
        <w:t>Упаковка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4.1.7.1. </w:t>
      </w: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 xml:space="preserve"> массой до 20 кг формируют в пакеты массой не более 1,5 т с учетом общих требований ГОСТ 21399,</w:t>
      </w:r>
      <w:r w:rsidRPr="006D534E">
        <w:rPr>
          <w:rFonts w:ascii="Tahoma" w:eastAsia="Times New Roman" w:hAnsi="Tahoma" w:cs="Tahoma"/>
          <w:sz w:val="28"/>
          <w:lang w:eastAsia="ru-RU"/>
        </w:rPr>
        <w:t> </w:t>
      </w:r>
      <w:hyperlink r:id="rId20" w:tooltip="Пакеты тарно-штучных грузов. Основные параметры и размеры" w:history="1">
        <w:r w:rsidRPr="006D534E">
          <w:rPr>
            <w:rFonts w:ascii="Tahoma" w:eastAsia="Times New Roman" w:hAnsi="Tahoma" w:cs="Tahoma"/>
            <w:sz w:val="28"/>
            <w:u w:val="single"/>
            <w:lang w:eastAsia="ru-RU"/>
          </w:rPr>
          <w:t>ГОСТ 24597</w:t>
        </w:r>
      </w:hyperlink>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lastRenderedPageBreak/>
        <w:t xml:space="preserve">Пакеты должны состоять из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одной марки сплава.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Пакеты скрепляют двумя полосами по два витка алюминиевой катанкой диаметром 9 мм по</w:t>
      </w:r>
      <w:r w:rsidRPr="006D534E">
        <w:rPr>
          <w:rFonts w:ascii="Tahoma" w:eastAsia="Times New Roman" w:hAnsi="Tahoma" w:cs="Tahoma"/>
          <w:sz w:val="28"/>
          <w:lang w:eastAsia="ru-RU"/>
        </w:rPr>
        <w:t> </w:t>
      </w:r>
      <w:hyperlink r:id="rId21" w:tooltip="Катанка алюминиевая. Технические условия" w:history="1">
        <w:r w:rsidRPr="006D534E">
          <w:rPr>
            <w:rFonts w:ascii="Tahoma" w:eastAsia="Times New Roman" w:hAnsi="Tahoma" w:cs="Tahoma"/>
            <w:sz w:val="28"/>
            <w:u w:val="single"/>
            <w:lang w:eastAsia="ru-RU"/>
          </w:rPr>
          <w:t>ГОСТ 13843</w:t>
        </w:r>
      </w:hyperlink>
      <w:r w:rsidRPr="006D534E">
        <w:rPr>
          <w:rFonts w:ascii="Tahoma" w:eastAsia="Times New Roman" w:hAnsi="Tahoma" w:cs="Tahoma"/>
          <w:sz w:val="28"/>
          <w:szCs w:val="28"/>
          <w:lang w:eastAsia="ru-RU"/>
        </w:rPr>
        <w:t>. При формировании пакета узел обвязки должен располагаться на боковой стороне пакета. Допускается по согласованию с потребителем применение других средств скрепления по</w:t>
      </w:r>
      <w:r w:rsidRPr="006D534E">
        <w:rPr>
          <w:rFonts w:ascii="Tahoma" w:eastAsia="Times New Roman" w:hAnsi="Tahoma" w:cs="Tahoma"/>
          <w:sz w:val="28"/>
          <w:lang w:eastAsia="ru-RU"/>
        </w:rPr>
        <w:t> </w:t>
      </w:r>
      <w:hyperlink r:id="rId22" w:tooltip="Средства скрепления тарно-штучных грузов в транспортных пакетах. Общие требования" w:history="1">
        <w:r w:rsidRPr="006D534E">
          <w:rPr>
            <w:rFonts w:ascii="Tahoma" w:eastAsia="Times New Roman" w:hAnsi="Tahoma" w:cs="Tahoma"/>
            <w:sz w:val="28"/>
            <w:u w:val="single"/>
            <w:lang w:eastAsia="ru-RU"/>
          </w:rPr>
          <w:t>ГОСТ 21650</w:t>
        </w:r>
      </w:hyperlink>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при условии сохранности пакетов при транспортировании. Масса алюминиевой катанки, применяемой для обвязки пакетов, входит в массу нетто пакета и партии.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 xml:space="preserve"> массой более 200 кг не формируют в пакеты.</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4.2. Приемка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4.2.1. </w:t>
      </w: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 xml:space="preserve"> предъявляют к приемке партиями. Партия должна состоять из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одной марки сплава, одной или нескольких плавок и быть оформлена одним документом о качестве, содержащим:</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товарный знак или наименование и товарный знак предприятия-изготовителя;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марку сплава;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номер плавки, плавок;</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результаты химического анализа плавки, плавок;</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массу партии;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содержание водорода или балл пористости для рафинированных сплавов;</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дату изготовления;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обозначение настоящего стандарта.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Каждую партию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массой более 200 кг изготовитель сопровождает специально отлитыми пробами для определения химического состава и водорода в рафинированных сплавах - по одной пробе от каждой плавки.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4.2.2. В партии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массой по 20 кг допускается не более 5 % ломаных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от массы всей партии. Ломаные </w:t>
      </w: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 xml:space="preserve"> на экспорт не допускаются.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4.2.3. Проверке внешнего вида подвергают не менее 1 %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массой по 20 кг от каждой плавки, но не менее двух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и не менее одной </w:t>
      </w: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 xml:space="preserve"> массой более 200 кг от каждой плавки.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4.2.4. Для контроля качества излома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массой до 20 кг от каждой плавки отбирают не менее двух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Контроль качества излома проводится по требованию потребителя.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4.2.5. Для проверки химического состава и контроля содержания водорода в рафинированных сплавах от каждой плавки отбирают не менее двух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Допускается на предприятии-изготовителе отбирать пробы от жидкого металла.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Сплавы в </w:t>
      </w:r>
      <w:proofErr w:type="spellStart"/>
      <w:r w:rsidRPr="006D534E">
        <w:rPr>
          <w:rFonts w:ascii="Tahoma" w:eastAsia="Times New Roman" w:hAnsi="Tahoma" w:cs="Tahoma"/>
          <w:sz w:val="28"/>
          <w:szCs w:val="28"/>
          <w:lang w:eastAsia="ru-RU"/>
        </w:rPr>
        <w:t>чушках</w:t>
      </w:r>
      <w:proofErr w:type="spellEnd"/>
      <w:r w:rsidRPr="006D534E">
        <w:rPr>
          <w:rFonts w:ascii="Tahoma" w:eastAsia="Times New Roman" w:hAnsi="Tahoma" w:cs="Tahoma"/>
          <w:sz w:val="28"/>
          <w:szCs w:val="28"/>
          <w:lang w:eastAsia="ru-RU"/>
        </w:rPr>
        <w:t xml:space="preserve"> предприятие-изготовитель контролирует на содержание основных компонентов, примеси железа, вредных </w:t>
      </w:r>
      <w:r w:rsidRPr="006D534E">
        <w:rPr>
          <w:rFonts w:ascii="Tahoma" w:eastAsia="Times New Roman" w:hAnsi="Tahoma" w:cs="Tahoma"/>
          <w:sz w:val="28"/>
          <w:szCs w:val="28"/>
          <w:lang w:eastAsia="ru-RU"/>
        </w:rPr>
        <w:lastRenderedPageBreak/>
        <w:t>примесей в пищевых сплавах в каждой плавке. Содержание остальных примесей контролируют по требованию потребителя.</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Рисунок 1 - Изложница (Доступен при скачивании </w:t>
      </w:r>
      <w:proofErr w:type="spellStart"/>
      <w:r w:rsidRPr="006D534E">
        <w:rPr>
          <w:rFonts w:ascii="Tahoma" w:eastAsia="Times New Roman" w:hAnsi="Tahoma" w:cs="Tahoma"/>
          <w:sz w:val="28"/>
          <w:szCs w:val="28"/>
          <w:lang w:eastAsia="ru-RU"/>
        </w:rPr>
        <w:t>ГОСТа</w:t>
      </w:r>
      <w:proofErr w:type="spellEnd"/>
      <w:r w:rsidRPr="006D534E">
        <w:rPr>
          <w:rFonts w:ascii="Tahoma" w:eastAsia="Times New Roman" w:hAnsi="Tahoma" w:cs="Tahoma"/>
          <w:sz w:val="28"/>
          <w:szCs w:val="28"/>
          <w:lang w:eastAsia="ru-RU"/>
        </w:rPr>
        <w:t> 1583-93)</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4.2.6. Для оценки газовой пористости рафинированных сплавов, отливаемых в </w:t>
      </w: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 xml:space="preserve"> массой по 20 кг, от каждой плавки отбирают по две </w:t>
      </w: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 xml:space="preserve">. Из обеих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вырезают поперечные </w:t>
      </w:r>
      <w:proofErr w:type="spellStart"/>
      <w:r w:rsidRPr="006D534E">
        <w:rPr>
          <w:rFonts w:ascii="Tahoma" w:eastAsia="Times New Roman" w:hAnsi="Tahoma" w:cs="Tahoma"/>
          <w:sz w:val="28"/>
          <w:szCs w:val="28"/>
          <w:lang w:eastAsia="ru-RU"/>
        </w:rPr>
        <w:t>темплеты</w:t>
      </w:r>
      <w:proofErr w:type="spellEnd"/>
      <w:r w:rsidRPr="006D534E">
        <w:rPr>
          <w:rFonts w:ascii="Tahoma" w:eastAsia="Times New Roman" w:hAnsi="Tahoma" w:cs="Tahoma"/>
          <w:sz w:val="28"/>
          <w:szCs w:val="28"/>
          <w:lang w:eastAsia="ru-RU"/>
        </w:rPr>
        <w:t xml:space="preserve"> толщиной не менее 10 мм на расстоянии 1/3 длины от торца </w:t>
      </w: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Оценку газовой пористости рафинированных сплавов в </w:t>
      </w:r>
      <w:proofErr w:type="spellStart"/>
      <w:r w:rsidRPr="006D534E">
        <w:rPr>
          <w:rFonts w:ascii="Tahoma" w:eastAsia="Times New Roman" w:hAnsi="Tahoma" w:cs="Tahoma"/>
          <w:sz w:val="28"/>
          <w:szCs w:val="28"/>
          <w:lang w:eastAsia="ru-RU"/>
        </w:rPr>
        <w:t>чушках</w:t>
      </w:r>
      <w:proofErr w:type="spellEnd"/>
      <w:r w:rsidRPr="006D534E">
        <w:rPr>
          <w:rFonts w:ascii="Tahoma" w:eastAsia="Times New Roman" w:hAnsi="Tahoma" w:cs="Tahoma"/>
          <w:sz w:val="28"/>
          <w:szCs w:val="28"/>
          <w:lang w:eastAsia="ru-RU"/>
        </w:rPr>
        <w:t xml:space="preserve"> массой более 200 кг проводят на поперечных </w:t>
      </w:r>
      <w:proofErr w:type="spellStart"/>
      <w:r w:rsidRPr="006D534E">
        <w:rPr>
          <w:rFonts w:ascii="Tahoma" w:eastAsia="Times New Roman" w:hAnsi="Tahoma" w:cs="Tahoma"/>
          <w:sz w:val="28"/>
          <w:szCs w:val="28"/>
          <w:lang w:eastAsia="ru-RU"/>
        </w:rPr>
        <w:t>темплетах</w:t>
      </w:r>
      <w:proofErr w:type="spellEnd"/>
      <w:r w:rsidRPr="006D534E">
        <w:rPr>
          <w:rFonts w:ascii="Tahoma" w:eastAsia="Times New Roman" w:hAnsi="Tahoma" w:cs="Tahoma"/>
          <w:sz w:val="28"/>
          <w:szCs w:val="28"/>
          <w:lang w:eastAsia="ru-RU"/>
        </w:rPr>
        <w:t xml:space="preserve"> толщиной не менее 10 мм, вырезанных на расстоянии 1/3 длины от торца пробы, отлитой в изложницу (рисунок</w:t>
      </w:r>
      <w:r w:rsidRPr="006D534E">
        <w:rPr>
          <w:rFonts w:ascii="Tahoma" w:eastAsia="Times New Roman" w:hAnsi="Tahoma" w:cs="Tahoma"/>
          <w:sz w:val="28"/>
          <w:lang w:eastAsia="ru-RU"/>
        </w:rPr>
        <w:t> </w:t>
      </w:r>
      <w:hyperlink r:id="rId23" w:anchor="SO0000001" w:tooltip="Рисунок 1" w:history="1">
        <w:r w:rsidRPr="006D534E">
          <w:rPr>
            <w:rFonts w:ascii="Tahoma" w:eastAsia="Times New Roman" w:hAnsi="Tahoma" w:cs="Tahoma"/>
            <w:sz w:val="28"/>
            <w:u w:val="single"/>
            <w:lang w:eastAsia="ru-RU"/>
          </w:rPr>
          <w:t>1</w:t>
        </w:r>
      </w:hyperlink>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4.2.7. При получении неудовлетворительных результатов испытаний хотя бы по одному из показателей по нему проводят повторное испытание на удвоенном количестве образцов, взятых от той же плавки. Результаты повторного испытания распространяют на всю плавку.</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4.3. Методы испытаний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4.3.1. Проверку качества поверхности и излома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проводят визуально, без применения увеличительных приборов.</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Для получения излома допускается надрезать меньшую сторону </w:t>
      </w: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 xml:space="preserve"> не более чем на 1/3 ее высоты.</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4.3.2. Отбор и подготовка проб для химического анализа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массой до 20 кг - по ГОСТ 24231.</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4.3.3. Для контроля химического состава и содержания водорода в рафинированных сплавах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массой более 200 кг на предприятии-изготовителе в середине разливки каждой плавки отливают пробы массой (1±0,2) кг в изложницу (рисунок</w:t>
      </w:r>
      <w:r w:rsidRPr="006D534E">
        <w:rPr>
          <w:rFonts w:ascii="Tahoma" w:eastAsia="Times New Roman" w:hAnsi="Tahoma" w:cs="Tahoma"/>
          <w:sz w:val="28"/>
          <w:lang w:eastAsia="ru-RU"/>
        </w:rPr>
        <w:t> </w:t>
      </w:r>
      <w:hyperlink r:id="rId24" w:anchor="SO0000001" w:tooltip="Рисунок 1" w:history="1">
        <w:r w:rsidRPr="006D534E">
          <w:rPr>
            <w:rFonts w:ascii="Tahoma" w:eastAsia="Times New Roman" w:hAnsi="Tahoma" w:cs="Tahoma"/>
            <w:sz w:val="28"/>
            <w:u w:val="single"/>
            <w:lang w:eastAsia="ru-RU"/>
          </w:rPr>
          <w:t>1</w:t>
        </w:r>
      </w:hyperlink>
      <w:r w:rsidRPr="006D534E">
        <w:rPr>
          <w:rFonts w:ascii="Tahoma" w:eastAsia="Times New Roman" w:hAnsi="Tahoma" w:cs="Tahoma"/>
          <w:sz w:val="28"/>
          <w:szCs w:val="28"/>
          <w:lang w:eastAsia="ru-RU"/>
        </w:rPr>
        <w:t xml:space="preserve">). Отбор и подготовку проб для химического анализа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массой более 200 кг проводят по ГОСТ 24231 от пробы, отлитой по рисунку</w:t>
      </w:r>
      <w:r w:rsidRPr="006D534E">
        <w:rPr>
          <w:rFonts w:ascii="Tahoma" w:eastAsia="Times New Roman" w:hAnsi="Tahoma" w:cs="Tahoma"/>
          <w:sz w:val="28"/>
          <w:lang w:eastAsia="ru-RU"/>
        </w:rPr>
        <w:t> </w:t>
      </w:r>
      <w:hyperlink r:id="rId25" w:anchor="SO0000001" w:tooltip="Рисунок 1" w:history="1">
        <w:r w:rsidRPr="006D534E">
          <w:rPr>
            <w:rFonts w:ascii="Tahoma" w:eastAsia="Times New Roman" w:hAnsi="Tahoma" w:cs="Tahoma"/>
            <w:sz w:val="28"/>
            <w:u w:val="single"/>
            <w:lang w:eastAsia="ru-RU"/>
          </w:rPr>
          <w:t>1</w:t>
        </w:r>
      </w:hyperlink>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4.3.4. Химический состав сплавов определяют по ГОСТ 25086, ГОСТ 11739.1 - ГОСТ 11739.24, ГОСТ 7727, ГОСТ 1762.0 - ГОСТ 1762.7. Допускается определять химический состав другими методами, не уступающими по точности стандартным.</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При разногласиях в оценке химического состава анализ проводят по ГОСТ 25086, ГОСТ 11739.1 - ГОСТ 11739.24, ГОСТ 1762.0 - ГОСТ 1762.7.</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4.3.5. При отборе, подготовке проб и проведении химических анализов следует соблюдать требования безопасности в соответствии с ГОСТ 12.2.009,</w:t>
      </w:r>
      <w:r w:rsidRPr="006D534E">
        <w:rPr>
          <w:rFonts w:ascii="Tahoma" w:eastAsia="Times New Roman" w:hAnsi="Tahoma" w:cs="Tahoma"/>
          <w:sz w:val="28"/>
          <w:lang w:eastAsia="ru-RU"/>
        </w:rPr>
        <w:t> </w:t>
      </w:r>
      <w:hyperlink r:id="rId26" w:tooltip="ССБТ. Общие санитарно-гигиенические требования к воздуху рабочей зоны" w:history="1">
        <w:r w:rsidRPr="006D534E">
          <w:rPr>
            <w:rFonts w:ascii="Tahoma" w:eastAsia="Times New Roman" w:hAnsi="Tahoma" w:cs="Tahoma"/>
            <w:sz w:val="28"/>
            <w:u w:val="single"/>
            <w:lang w:eastAsia="ru-RU"/>
          </w:rPr>
          <w:t>ГОСТ 12.1.005</w:t>
        </w:r>
      </w:hyperlink>
      <w:r w:rsidRPr="006D534E">
        <w:rPr>
          <w:rFonts w:ascii="Tahoma" w:eastAsia="Times New Roman" w:hAnsi="Tahoma" w:cs="Tahoma"/>
          <w:sz w:val="28"/>
          <w:szCs w:val="28"/>
          <w:lang w:eastAsia="ru-RU"/>
        </w:rPr>
        <w:t>,</w:t>
      </w:r>
      <w:r w:rsidRPr="006D534E">
        <w:rPr>
          <w:rFonts w:ascii="Tahoma" w:eastAsia="Times New Roman" w:hAnsi="Tahoma" w:cs="Tahoma"/>
          <w:sz w:val="28"/>
          <w:lang w:eastAsia="ru-RU"/>
        </w:rPr>
        <w:t> </w:t>
      </w:r>
      <w:hyperlink r:id="rId27" w:tooltip="ССБТ. Вредные вещества. Классификация и общие требования безопасности" w:history="1">
        <w:r w:rsidRPr="006D534E">
          <w:rPr>
            <w:rFonts w:ascii="Tahoma" w:eastAsia="Times New Roman" w:hAnsi="Tahoma" w:cs="Tahoma"/>
            <w:sz w:val="28"/>
            <w:u w:val="single"/>
            <w:lang w:eastAsia="ru-RU"/>
          </w:rPr>
          <w:t>ГОСТ 12.1.007</w:t>
        </w:r>
      </w:hyperlink>
      <w:r w:rsidRPr="006D534E">
        <w:rPr>
          <w:rFonts w:ascii="Tahoma" w:eastAsia="Times New Roman" w:hAnsi="Tahoma" w:cs="Tahoma"/>
          <w:sz w:val="28"/>
          <w:szCs w:val="28"/>
          <w:lang w:eastAsia="ru-RU"/>
        </w:rPr>
        <w:t>, а также другой нормативной документацией по безопасному ведению этих работ с учетом использования средств защиты по ГОСТ 12.4.013,</w:t>
      </w:r>
      <w:r w:rsidRPr="006D534E">
        <w:rPr>
          <w:rFonts w:ascii="Tahoma" w:eastAsia="Times New Roman" w:hAnsi="Tahoma" w:cs="Tahoma"/>
          <w:sz w:val="28"/>
          <w:lang w:eastAsia="ru-RU"/>
        </w:rPr>
        <w:t> </w:t>
      </w:r>
      <w:hyperlink r:id="rId28" w:tooltip="ССБТ. Системы вентиляционные. Общие требования" w:history="1">
        <w:r w:rsidRPr="006D534E">
          <w:rPr>
            <w:rFonts w:ascii="Tahoma" w:eastAsia="Times New Roman" w:hAnsi="Tahoma" w:cs="Tahoma"/>
            <w:sz w:val="28"/>
            <w:u w:val="single"/>
            <w:lang w:eastAsia="ru-RU"/>
          </w:rPr>
          <w:t>ГОСТ 12.4.021</w:t>
        </w:r>
      </w:hyperlink>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lastRenderedPageBreak/>
        <w:t>4.3.6. При работе со сплавами, содержащими бериллий, следует руководствоваться правилами при работе с бериллием и его соединениями, утвержденными органами здравоохранения.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4.3.7. Содержание водорода в сплавах определяют по ГОСТ 21132.0, ГОСТ 21132.1 или по нормативно-технической документации.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4.3.8. Газовая пористость определяется по методике, приведенной в </w:t>
      </w:r>
      <w:proofErr w:type="spellStart"/>
      <w:r w:rsidRPr="006D534E">
        <w:rPr>
          <w:rFonts w:ascii="Tahoma" w:eastAsia="Times New Roman" w:hAnsi="Tahoma" w:cs="Tahoma"/>
          <w:sz w:val="28"/>
          <w:szCs w:val="28"/>
          <w:lang w:eastAsia="ru-RU"/>
        </w:rPr>
        <w:t>приложении</w:t>
      </w:r>
      <w:hyperlink r:id="rId29" w:anchor="PO0000222" w:tooltip="Приложение Б" w:history="1">
        <w:r w:rsidRPr="006D534E">
          <w:rPr>
            <w:rFonts w:ascii="Tahoma" w:eastAsia="Times New Roman" w:hAnsi="Tahoma" w:cs="Tahoma"/>
            <w:sz w:val="28"/>
            <w:u w:val="single"/>
            <w:lang w:eastAsia="ru-RU"/>
          </w:rPr>
          <w:t>Б</w:t>
        </w:r>
        <w:proofErr w:type="spellEnd"/>
      </w:hyperlink>
      <w:r w:rsidRPr="006D534E">
        <w:rPr>
          <w:rFonts w:ascii="Tahoma" w:eastAsia="Times New Roman" w:hAnsi="Tahoma" w:cs="Tahoma"/>
          <w:sz w:val="28"/>
          <w:szCs w:val="28"/>
          <w:lang w:eastAsia="ru-RU"/>
        </w:rPr>
        <w:t>. При определении газовой пористости следует соблюдать требования безопасности по ГОСТ 12.2.009,</w:t>
      </w:r>
      <w:r w:rsidRPr="006D534E">
        <w:rPr>
          <w:rFonts w:ascii="Tahoma" w:eastAsia="Times New Roman" w:hAnsi="Tahoma" w:cs="Tahoma"/>
          <w:sz w:val="28"/>
          <w:lang w:eastAsia="ru-RU"/>
        </w:rPr>
        <w:t> </w:t>
      </w:r>
      <w:hyperlink r:id="rId30" w:tooltip="ССБТ. Общие санитарно-гигиенические требования к воздуху рабочей зоны" w:history="1">
        <w:r w:rsidRPr="006D534E">
          <w:rPr>
            <w:rFonts w:ascii="Tahoma" w:eastAsia="Times New Roman" w:hAnsi="Tahoma" w:cs="Tahoma"/>
            <w:sz w:val="28"/>
            <w:u w:val="single"/>
            <w:lang w:eastAsia="ru-RU"/>
          </w:rPr>
          <w:t>ГОСТ 12.1.005</w:t>
        </w:r>
      </w:hyperlink>
      <w:r w:rsidRPr="006D534E">
        <w:rPr>
          <w:rFonts w:ascii="Tahoma" w:eastAsia="Times New Roman" w:hAnsi="Tahoma" w:cs="Tahoma"/>
          <w:sz w:val="28"/>
          <w:szCs w:val="28"/>
          <w:lang w:eastAsia="ru-RU"/>
        </w:rPr>
        <w:t>,</w:t>
      </w:r>
      <w:r w:rsidRPr="006D534E">
        <w:rPr>
          <w:rFonts w:ascii="Tahoma" w:eastAsia="Times New Roman" w:hAnsi="Tahoma" w:cs="Tahoma"/>
          <w:sz w:val="28"/>
          <w:lang w:eastAsia="ru-RU"/>
        </w:rPr>
        <w:t> </w:t>
      </w:r>
      <w:hyperlink r:id="rId31" w:tooltip="ССБТ. Вредные вещества. Классификация и общие требования безопасности" w:history="1">
        <w:r w:rsidRPr="006D534E">
          <w:rPr>
            <w:rFonts w:ascii="Tahoma" w:eastAsia="Times New Roman" w:hAnsi="Tahoma" w:cs="Tahoma"/>
            <w:sz w:val="28"/>
            <w:u w:val="single"/>
            <w:lang w:eastAsia="ru-RU"/>
          </w:rPr>
          <w:t>ГОСТ 12.1.007</w:t>
        </w:r>
      </w:hyperlink>
      <w:r w:rsidRPr="006D534E">
        <w:rPr>
          <w:rFonts w:ascii="Tahoma" w:eastAsia="Times New Roman" w:hAnsi="Tahoma" w:cs="Tahoma"/>
          <w:sz w:val="28"/>
          <w:szCs w:val="28"/>
          <w:lang w:eastAsia="ru-RU"/>
        </w:rPr>
        <w:t>, ГОСТ 12.4.013,</w:t>
      </w:r>
      <w:hyperlink r:id="rId32" w:tooltip="ССБТ. Системы вентиляционные. Общие требования" w:history="1">
        <w:r w:rsidRPr="006D534E">
          <w:rPr>
            <w:rFonts w:ascii="Tahoma" w:eastAsia="Times New Roman" w:hAnsi="Tahoma" w:cs="Tahoma"/>
            <w:sz w:val="28"/>
            <w:u w:val="single"/>
            <w:lang w:eastAsia="ru-RU"/>
          </w:rPr>
          <w:t>ГОСТ 12.4.021</w:t>
        </w:r>
      </w:hyperlink>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4.4. Транспортирование и хранение</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4.4.1. </w:t>
      </w: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 xml:space="preserve"> транспортируют железнодорожным, водным, автомобильным транспортом в соответствии с правилами перевозки грузов, действующими на каждом виде транспорта. </w:t>
      </w: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 xml:space="preserve"> массой до 20 кг транспортируют в пакетах.</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4.4.2. Железнодорожные перевозки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проводят транспортными пакетами с учетом общих требований ГОСТ 21399,</w:t>
      </w:r>
      <w:r w:rsidRPr="006D534E">
        <w:rPr>
          <w:rFonts w:ascii="Tahoma" w:eastAsia="Times New Roman" w:hAnsi="Tahoma" w:cs="Tahoma"/>
          <w:sz w:val="28"/>
          <w:lang w:eastAsia="ru-RU"/>
        </w:rPr>
        <w:t> </w:t>
      </w:r>
      <w:hyperlink r:id="rId33" w:tooltip="Пакеты тарно-штучных грузов. Основные параметры и размеры" w:history="1">
        <w:r w:rsidRPr="006D534E">
          <w:rPr>
            <w:rFonts w:ascii="Tahoma" w:eastAsia="Times New Roman" w:hAnsi="Tahoma" w:cs="Tahoma"/>
            <w:sz w:val="28"/>
            <w:u w:val="single"/>
            <w:lang w:eastAsia="ru-RU"/>
          </w:rPr>
          <w:t>ГОСТ 24597</w:t>
        </w:r>
      </w:hyperlink>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Схемы и размеры пакетов, а также размещение и крепление их в транспортных средствах должны устанавливаться нормативной документацией.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Крупногабаритные </w:t>
      </w: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 xml:space="preserve"> транспортируют на открытом подвижном составе.</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4.4.3. На боковой стороне пакета к средству обвязки крепится ярлык. При отгрузке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в пакетах крупными партиями более 50 т в адрес одного получателя допускается по соглашению с ним сопровождение ярлыками не менее 10 % пакетов от всей партии. Транспортная маркировка - по</w:t>
      </w:r>
      <w:r w:rsidRPr="006D534E">
        <w:rPr>
          <w:rFonts w:ascii="Tahoma" w:eastAsia="Times New Roman" w:hAnsi="Tahoma" w:cs="Tahoma"/>
          <w:sz w:val="28"/>
          <w:lang w:eastAsia="ru-RU"/>
        </w:rPr>
        <w:t> </w:t>
      </w:r>
      <w:hyperlink r:id="rId34" w:tooltip="Маркировка грузов" w:history="1">
        <w:r w:rsidRPr="006D534E">
          <w:rPr>
            <w:rFonts w:ascii="Tahoma" w:eastAsia="Times New Roman" w:hAnsi="Tahoma" w:cs="Tahoma"/>
            <w:sz w:val="28"/>
            <w:u w:val="single"/>
            <w:lang w:eastAsia="ru-RU"/>
          </w:rPr>
          <w:t>ГОСТ 14192</w:t>
        </w:r>
      </w:hyperlink>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4.4.4. Маркировку продукции, предназначенной для экспорта, проводят в соответствии с требованиями, предусмотренными контрактом.</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4.4.5. Цветная маркировка и масса крупногабаритных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наносится на боковой стороне </w:t>
      </w: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 xml:space="preserve">. На </w:t>
      </w:r>
      <w:proofErr w:type="spellStart"/>
      <w:r w:rsidRPr="006D534E">
        <w:rPr>
          <w:rFonts w:ascii="Tahoma" w:eastAsia="Times New Roman" w:hAnsi="Tahoma" w:cs="Tahoma"/>
          <w:sz w:val="28"/>
          <w:szCs w:val="28"/>
          <w:lang w:eastAsia="ru-RU"/>
        </w:rPr>
        <w:t>чушках</w:t>
      </w:r>
      <w:proofErr w:type="spellEnd"/>
      <w:r w:rsidRPr="006D534E">
        <w:rPr>
          <w:rFonts w:ascii="Tahoma" w:eastAsia="Times New Roman" w:hAnsi="Tahoma" w:cs="Tahoma"/>
          <w:sz w:val="28"/>
          <w:szCs w:val="28"/>
          <w:lang w:eastAsia="ru-RU"/>
        </w:rPr>
        <w:t>, имеющих скобу для грузоподъемных механизмов, маркировка и масса наносятся на торцевой верхней части.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4.4.6. На пакете, содержащем </w:t>
      </w: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 xml:space="preserve"> разных плавок, на </w:t>
      </w:r>
      <w:proofErr w:type="spellStart"/>
      <w:r w:rsidRPr="006D534E">
        <w:rPr>
          <w:rFonts w:ascii="Tahoma" w:eastAsia="Times New Roman" w:hAnsi="Tahoma" w:cs="Tahoma"/>
          <w:sz w:val="28"/>
          <w:szCs w:val="28"/>
          <w:lang w:eastAsia="ru-RU"/>
        </w:rPr>
        <w:t>чушках</w:t>
      </w:r>
      <w:proofErr w:type="spellEnd"/>
      <w:r w:rsidRPr="006D534E">
        <w:rPr>
          <w:rFonts w:ascii="Tahoma" w:eastAsia="Times New Roman" w:hAnsi="Tahoma" w:cs="Tahoma"/>
          <w:sz w:val="28"/>
          <w:szCs w:val="28"/>
          <w:lang w:eastAsia="ru-RU"/>
        </w:rPr>
        <w:t xml:space="preserve"> верхнего ряда пакета несмываемой краской наносят номера всех плавок, содержащихся в пакете.</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4.4.7. </w:t>
      </w:r>
      <w:proofErr w:type="spellStart"/>
      <w:r w:rsidRPr="006D534E">
        <w:rPr>
          <w:rFonts w:ascii="Tahoma" w:eastAsia="Times New Roman" w:hAnsi="Tahoma" w:cs="Tahoma"/>
          <w:sz w:val="28"/>
          <w:szCs w:val="28"/>
          <w:lang w:eastAsia="ru-RU"/>
        </w:rPr>
        <w:t>Чушки</w:t>
      </w:r>
      <w:proofErr w:type="spellEnd"/>
      <w:r w:rsidRPr="006D534E">
        <w:rPr>
          <w:rFonts w:ascii="Tahoma" w:eastAsia="Times New Roman" w:hAnsi="Tahoma" w:cs="Tahoma"/>
          <w:sz w:val="28"/>
          <w:szCs w:val="28"/>
          <w:lang w:eastAsia="ru-RU"/>
        </w:rPr>
        <w:t xml:space="preserve"> должны храниться в крытых помещениях. Допускается хранение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нерафинированных сплавов на открытых площадках сроком не более двух месяцев.</w:t>
      </w:r>
    </w:p>
    <w:p w:rsidR="006D534E" w:rsidRPr="006D534E" w:rsidRDefault="006D534E" w:rsidP="006D534E">
      <w:pPr>
        <w:shd w:val="clear" w:color="auto" w:fill="FFFFFF"/>
        <w:spacing w:after="215" w:line="240" w:lineRule="auto"/>
        <w:jc w:val="center"/>
        <w:outlineLvl w:val="0"/>
        <w:rPr>
          <w:rFonts w:ascii="Arial" w:eastAsia="Times New Roman" w:hAnsi="Arial" w:cs="Arial"/>
          <w:b/>
          <w:bCs/>
          <w:caps/>
          <w:kern w:val="36"/>
          <w:sz w:val="30"/>
          <w:szCs w:val="30"/>
          <w:lang w:eastAsia="ru-RU"/>
        </w:rPr>
      </w:pPr>
      <w:r w:rsidRPr="006D534E">
        <w:rPr>
          <w:rFonts w:ascii="Arial" w:eastAsia="Times New Roman" w:hAnsi="Arial" w:cs="Arial"/>
          <w:b/>
          <w:bCs/>
          <w:caps/>
          <w:kern w:val="36"/>
          <w:sz w:val="30"/>
          <w:szCs w:val="30"/>
          <w:lang w:eastAsia="ru-RU"/>
        </w:rPr>
        <w:t>5. СПЛАВЫ В ОТЛИВКАХ</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5.1. Технические требования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lastRenderedPageBreak/>
        <w:t>5.1.1. Механические свойства сплавов должны соответствовать приведенным в таблице</w:t>
      </w:r>
      <w:r w:rsidRPr="006D534E">
        <w:rPr>
          <w:rFonts w:ascii="Tahoma" w:eastAsia="Times New Roman" w:hAnsi="Tahoma" w:cs="Tahoma"/>
          <w:sz w:val="28"/>
          <w:lang w:eastAsia="ru-RU"/>
        </w:rPr>
        <w:t> </w:t>
      </w:r>
      <w:hyperlink r:id="rId35" w:anchor="TO0000003" w:tooltip="Таблица 2" w:history="1">
        <w:r w:rsidRPr="006D534E">
          <w:rPr>
            <w:rFonts w:ascii="Tahoma" w:eastAsia="Times New Roman" w:hAnsi="Tahoma" w:cs="Tahoma"/>
            <w:sz w:val="28"/>
            <w:u w:val="single"/>
            <w:lang w:eastAsia="ru-RU"/>
          </w:rPr>
          <w:t>2</w:t>
        </w:r>
      </w:hyperlink>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Таблица 2</w:t>
      </w:r>
    </w:p>
    <w:tbl>
      <w:tblPr>
        <w:tblW w:w="5000" w:type="pct"/>
        <w:jc w:val="center"/>
        <w:tblCellSpacing w:w="0" w:type="dxa"/>
        <w:tblCellMar>
          <w:left w:w="0" w:type="dxa"/>
          <w:right w:w="0" w:type="dxa"/>
        </w:tblCellMar>
        <w:tblLook w:val="04A0"/>
      </w:tblPr>
      <w:tblGrid>
        <w:gridCol w:w="777"/>
        <w:gridCol w:w="1552"/>
        <w:gridCol w:w="790"/>
        <w:gridCol w:w="1425"/>
        <w:gridCol w:w="1683"/>
        <w:gridCol w:w="1692"/>
        <w:gridCol w:w="1436"/>
      </w:tblGrid>
      <w:tr w:rsidR="006D534E" w:rsidRPr="006D534E" w:rsidTr="006D534E">
        <w:trPr>
          <w:tblHeader/>
          <w:tblCellSpacing w:w="0" w:type="dxa"/>
          <w:jc w:val="center"/>
        </w:trPr>
        <w:tc>
          <w:tcPr>
            <w:tcW w:w="400" w:type="pct"/>
            <w:vMerge w:val="restar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Группа сплава</w:t>
            </w:r>
          </w:p>
        </w:tc>
        <w:tc>
          <w:tcPr>
            <w:tcW w:w="850" w:type="pct"/>
            <w:vMerge w:val="restar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Марка сплава</w:t>
            </w:r>
          </w:p>
        </w:tc>
        <w:tc>
          <w:tcPr>
            <w:tcW w:w="900" w:type="pct"/>
            <w:vMerge w:val="restar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Способ литья</w:t>
            </w:r>
          </w:p>
        </w:tc>
        <w:tc>
          <w:tcPr>
            <w:tcW w:w="650" w:type="pct"/>
            <w:vMerge w:val="restar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Вид термической обработки</w:t>
            </w:r>
          </w:p>
        </w:tc>
        <w:tc>
          <w:tcPr>
            <w:tcW w:w="80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Временное сопротивление разрыву, МПа (кгс/мм</w:t>
            </w:r>
            <w:r w:rsidRPr="006D534E">
              <w:rPr>
                <w:rFonts w:ascii="Tahoma" w:eastAsia="Times New Roman" w:hAnsi="Tahoma" w:cs="Tahoma"/>
                <w:sz w:val="28"/>
                <w:szCs w:val="28"/>
                <w:vertAlign w:val="superscript"/>
                <w:lang w:eastAsia="ru-RU"/>
              </w:rPr>
              <w:t>2</w:t>
            </w:r>
            <w:r w:rsidRPr="006D534E">
              <w:rPr>
                <w:rFonts w:ascii="Tahoma" w:eastAsia="Times New Roman" w:hAnsi="Tahoma" w:cs="Tahoma"/>
                <w:sz w:val="28"/>
                <w:szCs w:val="28"/>
                <w:lang w:eastAsia="ru-RU"/>
              </w:rPr>
              <w:t>)</w:t>
            </w:r>
          </w:p>
        </w:tc>
        <w:tc>
          <w:tcPr>
            <w:tcW w:w="60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Относительное удлинение, %</w:t>
            </w:r>
          </w:p>
        </w:tc>
        <w:tc>
          <w:tcPr>
            <w:tcW w:w="65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Твердость по </w:t>
            </w:r>
            <w:proofErr w:type="spellStart"/>
            <w:r w:rsidRPr="006D534E">
              <w:rPr>
                <w:rFonts w:ascii="Tahoma" w:eastAsia="Times New Roman" w:hAnsi="Tahoma" w:cs="Tahoma"/>
                <w:sz w:val="28"/>
                <w:szCs w:val="28"/>
                <w:lang w:eastAsia="ru-RU"/>
              </w:rPr>
              <w:t>Бринеллю</w:t>
            </w:r>
            <w:r w:rsidRPr="006D534E">
              <w:rPr>
                <w:rFonts w:ascii="Tahoma" w:eastAsia="Times New Roman" w:hAnsi="Tahoma" w:cs="Tahoma"/>
                <w:i/>
                <w:iCs/>
                <w:sz w:val="28"/>
                <w:lang w:eastAsia="ru-RU"/>
              </w:rPr>
              <w:t>HB</w:t>
            </w:r>
            <w:proofErr w:type="spellEnd"/>
          </w:p>
        </w:tc>
      </w:tr>
      <w:tr w:rsidR="006D534E" w:rsidRPr="006D534E" w:rsidTr="006D534E">
        <w:trPr>
          <w:tblHeade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2100" w:type="pct"/>
            <w:gridSpan w:val="3"/>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не менее</w:t>
            </w:r>
          </w:p>
        </w:tc>
      </w:tr>
      <w:tr w:rsidR="006D534E" w:rsidRPr="006D534E" w:rsidTr="006D534E">
        <w:trPr>
          <w:tblCellSpacing w:w="0" w:type="dxa"/>
          <w:jc w:val="center"/>
        </w:trPr>
        <w:tc>
          <w:tcPr>
            <w:tcW w:w="40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I</w:t>
            </w: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АК12 (АЛ2)</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ЗМ, ВМ, КМ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147 (15,0)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157 (16,0)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157 (16,0)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ЗМ, ВМ, КМ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Т2</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137 (14,0)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Т2</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147 (15,0)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Т2</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147 (15,0)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АК13 (АК13)</w:t>
            </w:r>
          </w:p>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АК9 (АК9)</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176 (18,0)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 К, Д, ПД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157 (16,0)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 Д, ПД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ЗМ, ВМ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235 (24,0)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 КМ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245 (25,0)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90,0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АК9с (АК9с)</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 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147 (15,0)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235 (24,0)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АК9ч (АЛ4)</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 К, 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147 (15,0)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 Д, ПД, КМ, ЗМ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ЗМ, ВМ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225 (23,0)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 КМ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235 (24,0)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225 (23,0)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АК9пч (АЛ4-1)</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 К, 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157 (16,0)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 Д, ПД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ЗМ, ВМ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245 (25,0)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 КМ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265 (27,0)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АК8л (АЛ34)</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294 (30,0)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255 (26,0)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333 (34,0)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90,0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274 (28,0)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206 (21,0)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225 (23,0)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Т2</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176 (18,0)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АК7 (АК7)</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127 (13,0)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157 (16,0)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176 (18,0)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167 (17,0)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ПД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147 (15,0)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АК7ч (АЛ9)</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 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157 (16,0)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167 (17,0)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АК7ч (АЛ9)</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 К, 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Т2</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137 (14,0)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186 (19,0)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176 (18,0)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 КМ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206 (21,0)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ЗМ, ВМ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ЗМ, ВМ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225 (23,0)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ЗМ, ВМ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Т7</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ЗМ, ВМ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Т8</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157 (16,0)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235 (24,0)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Т7</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Т8</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157 (16,0)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АК7пч (АЛ9-1)</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 КМ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225 (23,0)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235 (24,0)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ЗМ, ВМ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235 (24,0)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 КМ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265 (27,0)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ЗМ, ВМ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274 (28,0)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 ВМ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294 (30,0)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Т2</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167 (17,0)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ЗМ, ВМ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Т7</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206 (21,0)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ЗМ, ВМ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Т8</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167 (17,0)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АК10Су (АК10Су) АК5М2 (АК5М2)</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167 (17,0)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118 (12,0)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157 (16,0)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206 (21,0)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Т8</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147 (15,0)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Т8</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176 (18,0)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147 (15,0)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65,0</w:t>
            </w:r>
          </w:p>
        </w:tc>
      </w:tr>
      <w:tr w:rsidR="006D534E" w:rsidRPr="006D534E" w:rsidTr="006D534E">
        <w:trPr>
          <w:tblCellSpacing w:w="0" w:type="dxa"/>
          <w:jc w:val="center"/>
        </w:trPr>
        <w:tc>
          <w:tcPr>
            <w:tcW w:w="40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II</w:t>
            </w: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АК5М (АЛ5)</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 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157 (16,0)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216 (22,0)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225 (23,0)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 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Т7</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176 (18,0)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235 (24,0)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АК5Мч (АЛ5-1)</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 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176 (18,0)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274 (28,0)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 КМ</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294 (30,0)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З, В, </w:t>
            </w:r>
            <w:r w:rsidRPr="006D534E">
              <w:rPr>
                <w:rFonts w:ascii="Tahoma" w:eastAsia="Times New Roman" w:hAnsi="Tahoma" w:cs="Tahoma"/>
                <w:sz w:val="28"/>
                <w:szCs w:val="28"/>
                <w:lang w:eastAsia="ru-RU"/>
              </w:rPr>
              <w:lastRenderedPageBreak/>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lastRenderedPageBreak/>
              <w:t>Т7</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206 (21,0)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АК6М2 (АК6М2)</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230 (23,5)</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78,4</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294 (30,0)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АК8М (АЛ32)</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245 (25,0)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265 (27,0)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255 (26,0)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Т2-1</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255 (26,0)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235 (24,0)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255 (26,0)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Т7</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225 (23,0)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Т7</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245 (25,0)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176 (18,0)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284 (29,0)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90,0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Т2</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235 (24,0)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АК5М4 (АК5М4)</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118 (12,0)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157 (16,0)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90,0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АК5М7 (АК5М7)</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127 (13,0)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157 (16,0)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167 (17,0)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90,0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147 (15,0)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118 (12,0)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АК8М3 (АК8М3)</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147 (15,0)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216 (22,0)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90,0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АК8М3ч (ВАЛ8)</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 ПД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343 (35,0)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90,0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 ПД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392 (40,0)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110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294 (30,0)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343 (35,0)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90,0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Т2</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215 (22,0)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345 (35,0)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90,0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345 (35,0)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90,0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Т7</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270 (27,0)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Т7</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295 (30,0)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АК9М2 (АК9М2)</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186 (19,0)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274 (28,0)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206 (21,0)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1,4</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АК12М2 (АК12М2)</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186 (19,0)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260 (26,5)</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83,4</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АК12ММгН (АЛ30)</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90,0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216 (22,0)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0,7</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АК12М2МгН (АЛ25) АК21М2, 5Н2,5 (ВКЖЛС-2)</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186 (19,0)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90,0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Т2</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157 (16,0)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90,0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186 (19,0)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100,0</w:t>
            </w:r>
          </w:p>
        </w:tc>
      </w:tr>
      <w:tr w:rsidR="006D534E" w:rsidRPr="006D534E" w:rsidTr="006D534E">
        <w:trPr>
          <w:tblCellSpacing w:w="0" w:type="dxa"/>
          <w:jc w:val="center"/>
        </w:trPr>
        <w:tc>
          <w:tcPr>
            <w:tcW w:w="40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III</w:t>
            </w: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АМ5 (АЛ19)</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 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294 (30,0)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 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333 (34,0)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90,0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Т7</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314 (32,0)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АМ4,5Кд (ВАЛ10)</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294 (30,0)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314 (32,0)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392 (40,0)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90,0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431 (44,0)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421 (43,0)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110,0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490 (50,0)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120,0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Т7</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323 (33,0)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90,0</w:t>
            </w:r>
          </w:p>
        </w:tc>
      </w:tr>
      <w:tr w:rsidR="006D534E" w:rsidRPr="006D534E" w:rsidTr="006D534E">
        <w:trPr>
          <w:tblCellSpacing w:w="0" w:type="dxa"/>
          <w:jc w:val="center"/>
        </w:trPr>
        <w:tc>
          <w:tcPr>
            <w:tcW w:w="40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IV</w:t>
            </w: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АМгК1,5 (АМг4К1,5М1) АМг5К (АЛ13)</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Т2</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211 (21,5)</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81,0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265 (27,0)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2,3</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104,0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 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147 (15,0)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167 (17,0)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АМг5Мц (АЛ28)</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206 (21,0)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206 (21,0)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АМг6л (АЛ23)</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186 (19,0)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 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216 (22,0)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К, В</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225 (23,0)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АМг6лч (АЛ23-1)</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 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235 (24,0)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К, В</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245 (25,0)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АМг10 (АЛ27) АМг10ч (АЛ27-1) АМг11 (АЛ22)</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К, 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314 (32,0)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О, К, 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343 (35,0)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75,0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 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176 (18,0)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90,0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 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225 (23,0)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90,0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90,0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АМг7 (АЛ29)</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206 (21,0)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40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V</w:t>
            </w: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АК7Ц9 (АЛ11)</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196 (20,0)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206 (21,0)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176 (18,0)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 К</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Т2</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216 (22,0)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АК9Ц6 (АК9Ц6р)</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147 (15,0)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0,8</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 Д</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167 (17,0)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0,8</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8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proofErr w:type="spellStart"/>
            <w:r w:rsidRPr="006D534E">
              <w:rPr>
                <w:rFonts w:ascii="Tahoma" w:eastAsia="Times New Roman" w:hAnsi="Tahoma" w:cs="Tahoma"/>
                <w:sz w:val="28"/>
                <w:szCs w:val="28"/>
                <w:lang w:eastAsia="ru-RU"/>
              </w:rPr>
              <w:t>АЦМг</w:t>
            </w:r>
            <w:proofErr w:type="spellEnd"/>
            <w:r w:rsidRPr="006D534E">
              <w:rPr>
                <w:rFonts w:ascii="Tahoma" w:eastAsia="Times New Roman" w:hAnsi="Tahoma" w:cs="Tahoma"/>
                <w:sz w:val="28"/>
                <w:szCs w:val="28"/>
                <w:lang w:eastAsia="ru-RU"/>
              </w:rPr>
              <w:t xml:space="preserve"> (АЛ24)</w:t>
            </w: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216 (22,0)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9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 В</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265 (27,0)</w:t>
            </w:r>
          </w:p>
        </w:tc>
        <w:tc>
          <w:tcPr>
            <w:tcW w:w="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70,0</w:t>
            </w:r>
          </w:p>
        </w:tc>
      </w:tr>
      <w:tr w:rsidR="006D534E" w:rsidRPr="006D534E" w:rsidTr="006D534E">
        <w:trPr>
          <w:tblCellSpacing w:w="0" w:type="dxa"/>
          <w:jc w:val="center"/>
        </w:trPr>
        <w:tc>
          <w:tcPr>
            <w:tcW w:w="5000" w:type="pct"/>
            <w:gridSpan w:val="7"/>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Примечания</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1. Условные обозначения способов литья:</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З - литье в песчаные формы;</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В - литье по выплавляемым моделям;</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К - литье в кокиль;</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Д - литье под давлением;</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ПД - литье с кристаллизацией под давлением (жидкая штамповка);</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О - литье в оболочковые формы;</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М - сплав подвергается модифицированию.</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2. Условные обозначения видов термической обработки:</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T1 - искусственное старение без предварительной закалки;</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Т2 - отжиг;</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Т4 - закалка;</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Т5 - закалка и кратковременное (неполное) искусственное старение;</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Т6 - закалка и полное искусственное старение;</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lastRenderedPageBreak/>
              <w:t>Т7 - закалка и стабилизирующий отпуск;</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Т8 - закалка и смягчающий отпуск.</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3. Механические свойства сплавов АК7Ц9 и АК9Ц6 определяются спустя не менее одних суток естественного старения.</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4. Механические свойства, указанные для способа литья В, распространяются также на литье в оболочковые формы.</w:t>
            </w:r>
          </w:p>
        </w:tc>
      </w:tr>
    </w:tbl>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b/>
          <w:bCs/>
          <w:sz w:val="28"/>
          <w:lang w:eastAsia="ru-RU"/>
        </w:rPr>
        <w:lastRenderedPageBreak/>
        <w:t>(</w:t>
      </w:r>
      <w:hyperlink r:id="rId36" w:tooltip="Поправка к ГОСТ 1583-93" w:history="1">
        <w:r w:rsidRPr="006D534E">
          <w:rPr>
            <w:rFonts w:ascii="Tahoma" w:eastAsia="Times New Roman" w:hAnsi="Tahoma" w:cs="Tahoma"/>
            <w:b/>
            <w:bCs/>
            <w:sz w:val="28"/>
            <w:u w:val="single"/>
            <w:lang w:eastAsia="ru-RU"/>
          </w:rPr>
          <w:t>Поправка</w:t>
        </w:r>
      </w:hyperlink>
      <w:r w:rsidRPr="006D534E">
        <w:rPr>
          <w:rFonts w:ascii="Tahoma" w:eastAsia="Times New Roman" w:hAnsi="Tahoma" w:cs="Tahoma"/>
          <w:b/>
          <w:bCs/>
          <w:sz w:val="28"/>
          <w:lang w:eastAsia="ru-RU"/>
        </w:rPr>
        <w:t>, ИУС 7-2004).</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5.1.2. Рекомендуемые режимы термической обработки сплавов в отливках приведены в приложении</w:t>
      </w:r>
      <w:r w:rsidRPr="006D534E">
        <w:rPr>
          <w:rFonts w:ascii="Tahoma" w:eastAsia="Times New Roman" w:hAnsi="Tahoma" w:cs="Tahoma"/>
          <w:sz w:val="28"/>
          <w:lang w:eastAsia="ru-RU"/>
        </w:rPr>
        <w:t> </w:t>
      </w:r>
      <w:hyperlink r:id="rId37" w:anchor="PO0000245" w:tooltip="Приложение В" w:history="1">
        <w:r w:rsidRPr="006D534E">
          <w:rPr>
            <w:rFonts w:ascii="Tahoma" w:eastAsia="Times New Roman" w:hAnsi="Tahoma" w:cs="Tahoma"/>
            <w:sz w:val="28"/>
            <w:u w:val="single"/>
            <w:lang w:eastAsia="ru-RU"/>
          </w:rPr>
          <w:t>В</w:t>
        </w:r>
      </w:hyperlink>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5.1.3. Механические свойства сплавов, при изготовлении отливок из которых применялись способы литья и термическая обработка, не приведенные в таблице</w:t>
      </w:r>
      <w:hyperlink r:id="rId38" w:anchor="TO0000003" w:tooltip="Таблица 2" w:history="1">
        <w:r w:rsidRPr="006D534E">
          <w:rPr>
            <w:rFonts w:ascii="Tahoma" w:eastAsia="Times New Roman" w:hAnsi="Tahoma" w:cs="Tahoma"/>
            <w:sz w:val="28"/>
            <w:u w:val="single"/>
            <w:lang w:eastAsia="ru-RU"/>
          </w:rPr>
          <w:t>2</w:t>
        </w:r>
      </w:hyperlink>
      <w:r w:rsidRPr="006D534E">
        <w:rPr>
          <w:rFonts w:ascii="Tahoma" w:eastAsia="Times New Roman" w:hAnsi="Tahoma" w:cs="Tahoma"/>
          <w:sz w:val="28"/>
          <w:szCs w:val="28"/>
          <w:lang w:eastAsia="ru-RU"/>
        </w:rPr>
        <w:t>, должны соответствовать требованиям нормативной документации на отливки.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5.2. Методы испытаний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5.2.1. Химический состав определяют по ГОСТ 25086, ГОСТ 11739.1 - ГОСТ 11739.24, ГОСТ 7727. Допускается определять химический состав другими методами, не уступающими по точности стандартным.</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При разногласиях в оценке химического состава анализ проводят по ГОСТ 25086, ГОСТ 11739.1 - ГОСТ 11739.24.</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5.2.2. Механические свойства сплавов определяют на отдельно отлитых образцах или образцах, выточенных из специально отлитой заготовки или из прилитой к отливке заготовки, отлитых в кокиль или песчаную форму.</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5.2.3. Форма и размеры отдельно отлитых образцов при литье в песчаные формы и кокиль должны соответствовать приведенным на рисунке</w:t>
      </w:r>
      <w:r w:rsidRPr="006D534E">
        <w:rPr>
          <w:rFonts w:ascii="Tahoma" w:eastAsia="Times New Roman" w:hAnsi="Tahoma" w:cs="Tahoma"/>
          <w:sz w:val="28"/>
          <w:lang w:eastAsia="ru-RU"/>
        </w:rPr>
        <w:t> </w:t>
      </w:r>
      <w:hyperlink r:id="rId39" w:anchor="SO0000002" w:tooltip="Рисунок 2" w:history="1">
        <w:r w:rsidRPr="006D534E">
          <w:rPr>
            <w:rFonts w:ascii="Tahoma" w:eastAsia="Times New Roman" w:hAnsi="Tahoma" w:cs="Tahoma"/>
            <w:sz w:val="28"/>
            <w:u w:val="single"/>
            <w:lang w:eastAsia="ru-RU"/>
          </w:rPr>
          <w:t>2</w:t>
        </w:r>
      </w:hyperlink>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и в таблице</w:t>
      </w:r>
      <w:r w:rsidRPr="006D534E">
        <w:rPr>
          <w:rFonts w:ascii="Tahoma" w:eastAsia="Times New Roman" w:hAnsi="Tahoma" w:cs="Tahoma"/>
          <w:sz w:val="28"/>
          <w:lang w:eastAsia="ru-RU"/>
        </w:rPr>
        <w:t> </w:t>
      </w:r>
      <w:hyperlink r:id="rId40" w:anchor="TO0000004" w:tooltip="Таблица 3" w:history="1">
        <w:r w:rsidRPr="006D534E">
          <w:rPr>
            <w:rFonts w:ascii="Tahoma" w:eastAsia="Times New Roman" w:hAnsi="Tahoma" w:cs="Tahoma"/>
            <w:sz w:val="28"/>
            <w:u w:val="single"/>
            <w:lang w:eastAsia="ru-RU"/>
          </w:rPr>
          <w:t>3</w:t>
        </w:r>
      </w:hyperlink>
      <w:r w:rsidRPr="006D534E">
        <w:rPr>
          <w:rFonts w:ascii="Tahoma" w:eastAsia="Times New Roman" w:hAnsi="Tahoma" w:cs="Tahoma"/>
          <w:sz w:val="28"/>
          <w:szCs w:val="28"/>
          <w:lang w:eastAsia="ru-RU"/>
        </w:rPr>
        <w:t>, а при литье под давлением - на рисунке</w:t>
      </w:r>
      <w:r w:rsidRPr="006D534E">
        <w:rPr>
          <w:rFonts w:ascii="Tahoma" w:eastAsia="Times New Roman" w:hAnsi="Tahoma" w:cs="Tahoma"/>
          <w:sz w:val="28"/>
          <w:lang w:eastAsia="ru-RU"/>
        </w:rPr>
        <w:t> </w:t>
      </w:r>
      <w:hyperlink r:id="rId41" w:anchor="SO0000003" w:tooltip="Рисунок 3" w:history="1">
        <w:r w:rsidRPr="006D534E">
          <w:rPr>
            <w:rFonts w:ascii="Tahoma" w:eastAsia="Times New Roman" w:hAnsi="Tahoma" w:cs="Tahoma"/>
            <w:sz w:val="28"/>
            <w:u w:val="single"/>
            <w:lang w:eastAsia="ru-RU"/>
          </w:rPr>
          <w:t>3</w:t>
        </w:r>
      </w:hyperlink>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Таблица 3</w:t>
      </w:r>
    </w:p>
    <w:p w:rsidR="006D534E" w:rsidRPr="006D534E" w:rsidRDefault="006D534E" w:rsidP="006D534E">
      <w:pPr>
        <w:shd w:val="clear" w:color="auto" w:fill="FFFFFF"/>
        <w:spacing w:after="0" w:line="240" w:lineRule="auto"/>
        <w:jc w:val="right"/>
        <w:rPr>
          <w:rFonts w:ascii="Tahoma" w:eastAsia="Times New Roman" w:hAnsi="Tahoma" w:cs="Tahoma"/>
          <w:sz w:val="28"/>
          <w:szCs w:val="28"/>
          <w:lang w:eastAsia="ru-RU"/>
        </w:rPr>
      </w:pPr>
      <w:r w:rsidRPr="006D534E">
        <w:rPr>
          <w:rFonts w:ascii="Tahoma" w:eastAsia="Times New Roman" w:hAnsi="Tahoma" w:cs="Tahoma"/>
          <w:sz w:val="28"/>
          <w:szCs w:val="28"/>
          <w:lang w:eastAsia="ru-RU"/>
        </w:rPr>
        <w:t>Размеры, мм</w:t>
      </w:r>
    </w:p>
    <w:tbl>
      <w:tblPr>
        <w:tblW w:w="5000" w:type="pct"/>
        <w:jc w:val="center"/>
        <w:tblCellSpacing w:w="0" w:type="dxa"/>
        <w:tblCellMar>
          <w:left w:w="0" w:type="dxa"/>
          <w:right w:w="0" w:type="dxa"/>
        </w:tblCellMar>
        <w:tblLook w:val="04A0"/>
      </w:tblPr>
      <w:tblGrid>
        <w:gridCol w:w="1558"/>
        <w:gridCol w:w="974"/>
        <w:gridCol w:w="974"/>
        <w:gridCol w:w="974"/>
        <w:gridCol w:w="975"/>
        <w:gridCol w:w="975"/>
        <w:gridCol w:w="975"/>
        <w:gridCol w:w="975"/>
        <w:gridCol w:w="975"/>
      </w:tblGrid>
      <w:tr w:rsidR="006D534E" w:rsidRPr="006D534E" w:rsidTr="006D534E">
        <w:trPr>
          <w:tblHeader/>
          <w:tblCellSpacing w:w="0" w:type="dxa"/>
          <w:jc w:val="center"/>
        </w:trPr>
        <w:tc>
          <w:tcPr>
            <w:tcW w:w="80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Номер образца</w:t>
            </w:r>
          </w:p>
        </w:tc>
        <w:tc>
          <w:tcPr>
            <w:tcW w:w="50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i/>
                <w:iCs/>
                <w:sz w:val="28"/>
                <w:lang w:eastAsia="ru-RU"/>
              </w:rPr>
              <w:t>d</w:t>
            </w:r>
            <w:r w:rsidRPr="006D534E">
              <w:rPr>
                <w:rFonts w:ascii="Tahoma" w:eastAsia="Times New Roman" w:hAnsi="Tahoma" w:cs="Tahoma"/>
                <w:i/>
                <w:iCs/>
                <w:sz w:val="28"/>
                <w:vertAlign w:val="subscript"/>
                <w:lang w:eastAsia="ru-RU"/>
              </w:rPr>
              <w:t>0</w:t>
            </w:r>
          </w:p>
        </w:tc>
        <w:tc>
          <w:tcPr>
            <w:tcW w:w="50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i/>
                <w:iCs/>
                <w:sz w:val="28"/>
                <w:lang w:eastAsia="ru-RU"/>
              </w:rPr>
              <w:t>l</w:t>
            </w:r>
            <w:r w:rsidRPr="006D534E">
              <w:rPr>
                <w:rFonts w:ascii="Tahoma" w:eastAsia="Times New Roman" w:hAnsi="Tahoma" w:cs="Tahoma"/>
                <w:i/>
                <w:iCs/>
                <w:sz w:val="28"/>
                <w:vertAlign w:val="subscript"/>
                <w:lang w:eastAsia="ru-RU"/>
              </w:rPr>
              <w:t>0</w:t>
            </w:r>
          </w:p>
        </w:tc>
        <w:tc>
          <w:tcPr>
            <w:tcW w:w="50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proofErr w:type="spellStart"/>
            <w:r w:rsidRPr="006D534E">
              <w:rPr>
                <w:rFonts w:ascii="Tahoma" w:eastAsia="Times New Roman" w:hAnsi="Tahoma" w:cs="Tahoma"/>
                <w:i/>
                <w:iCs/>
                <w:sz w:val="28"/>
                <w:lang w:eastAsia="ru-RU"/>
              </w:rPr>
              <w:t>l</w:t>
            </w:r>
            <w:proofErr w:type="spellEnd"/>
          </w:p>
        </w:tc>
        <w:tc>
          <w:tcPr>
            <w:tcW w:w="50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i/>
                <w:iCs/>
                <w:sz w:val="28"/>
                <w:lang w:eastAsia="ru-RU"/>
              </w:rPr>
              <w:t>D</w:t>
            </w:r>
          </w:p>
        </w:tc>
        <w:tc>
          <w:tcPr>
            <w:tcW w:w="50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i/>
                <w:iCs/>
                <w:sz w:val="28"/>
                <w:lang w:eastAsia="ru-RU"/>
              </w:rPr>
              <w:t>h</w:t>
            </w:r>
            <w:r w:rsidRPr="006D534E">
              <w:rPr>
                <w:rFonts w:ascii="Tahoma" w:eastAsia="Times New Roman" w:hAnsi="Tahoma" w:cs="Tahoma"/>
                <w:i/>
                <w:iCs/>
                <w:sz w:val="28"/>
                <w:vertAlign w:val="subscript"/>
                <w:lang w:eastAsia="ru-RU"/>
              </w:rPr>
              <w:t>1</w:t>
            </w:r>
          </w:p>
        </w:tc>
        <w:tc>
          <w:tcPr>
            <w:tcW w:w="50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i/>
                <w:iCs/>
                <w:sz w:val="28"/>
                <w:lang w:eastAsia="ru-RU"/>
              </w:rPr>
              <w:t>h</w:t>
            </w:r>
            <w:r w:rsidRPr="006D534E">
              <w:rPr>
                <w:rFonts w:ascii="Tahoma" w:eastAsia="Times New Roman" w:hAnsi="Tahoma" w:cs="Tahoma"/>
                <w:i/>
                <w:iCs/>
                <w:sz w:val="28"/>
                <w:vertAlign w:val="subscript"/>
                <w:lang w:eastAsia="ru-RU"/>
              </w:rPr>
              <w:t>2</w:t>
            </w:r>
          </w:p>
        </w:tc>
        <w:tc>
          <w:tcPr>
            <w:tcW w:w="50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proofErr w:type="spellStart"/>
            <w:r w:rsidRPr="006D534E">
              <w:rPr>
                <w:rFonts w:ascii="Tahoma" w:eastAsia="Times New Roman" w:hAnsi="Tahoma" w:cs="Tahoma"/>
                <w:i/>
                <w:iCs/>
                <w:sz w:val="28"/>
                <w:lang w:eastAsia="ru-RU"/>
              </w:rPr>
              <w:t>r</w:t>
            </w:r>
            <w:proofErr w:type="spellEnd"/>
          </w:p>
        </w:tc>
        <w:tc>
          <w:tcPr>
            <w:tcW w:w="50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i/>
                <w:iCs/>
                <w:sz w:val="28"/>
                <w:lang w:eastAsia="ru-RU"/>
              </w:rPr>
              <w:t>L</w:t>
            </w:r>
          </w:p>
        </w:tc>
      </w:tr>
      <w:tr w:rsidR="006D534E" w:rsidRPr="006D534E" w:rsidTr="006D534E">
        <w:trPr>
          <w:tblCellSpacing w:w="0" w:type="dxa"/>
          <w:jc w:val="center"/>
        </w:trPr>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12</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72</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18</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52</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12</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200</w:t>
            </w:r>
          </w:p>
        </w:tc>
      </w:tr>
      <w:tr w:rsidR="006D534E" w:rsidRPr="006D534E" w:rsidTr="006D534E">
        <w:trPr>
          <w:tblCellSpacing w:w="0" w:type="dxa"/>
          <w:jc w:val="center"/>
        </w:trPr>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160</w:t>
            </w:r>
          </w:p>
        </w:tc>
      </w:tr>
    </w:tbl>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Рисунок 2 - Форма и размеры образца при литье в песчаную форму и кокиль</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Рисунок 3 - Форма и размеры образца при литье под давлением</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lastRenderedPageBreak/>
        <w:t> </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Рисунок 4 - Заготовка для вырезки образцов</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Допускаемая разность наибольшего и наименьшего диаметров по длине рабочей части образца должна быть не более 0,3 мм.</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Допускается уменьшение длины головки образца, при этом длина головки определяется конструкцией захвата испытательной машины.</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Для крупных образцов (литье в песчаные формы, в кокиль) расчетная длина образца должна быть</w:t>
      </w:r>
      <w:r w:rsidRPr="006D534E">
        <w:rPr>
          <w:rFonts w:ascii="Tahoma" w:eastAsia="Times New Roman" w:hAnsi="Tahoma" w:cs="Tahoma"/>
          <w:sz w:val="28"/>
          <w:lang w:eastAsia="ru-RU"/>
        </w:rPr>
        <w:t> </w:t>
      </w:r>
      <w:r w:rsidRPr="006D534E">
        <w:rPr>
          <w:rFonts w:ascii="Tahoma" w:eastAsia="Times New Roman" w:hAnsi="Tahoma" w:cs="Tahoma"/>
          <w:i/>
          <w:iCs/>
          <w:sz w:val="28"/>
          <w:lang w:eastAsia="ru-RU"/>
        </w:rPr>
        <w:t>l</w:t>
      </w:r>
      <w:r w:rsidRPr="006D534E">
        <w:rPr>
          <w:rFonts w:ascii="Tahoma" w:eastAsia="Times New Roman" w:hAnsi="Tahoma" w:cs="Tahoma"/>
          <w:sz w:val="28"/>
          <w:szCs w:val="28"/>
          <w:vertAlign w:val="subscript"/>
          <w:lang w:eastAsia="ru-RU"/>
        </w:rPr>
        <w:t>0</w:t>
      </w:r>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 5</w:t>
      </w:r>
      <w:r w:rsidRPr="006D534E">
        <w:rPr>
          <w:rFonts w:ascii="Tahoma" w:eastAsia="Times New Roman" w:hAnsi="Tahoma" w:cs="Tahoma"/>
          <w:sz w:val="28"/>
          <w:lang w:eastAsia="ru-RU"/>
        </w:rPr>
        <w:t> </w:t>
      </w:r>
      <w:r w:rsidRPr="006D534E">
        <w:rPr>
          <w:rFonts w:ascii="Tahoma" w:eastAsia="Times New Roman" w:hAnsi="Tahoma" w:cs="Tahoma"/>
          <w:i/>
          <w:iCs/>
          <w:sz w:val="28"/>
          <w:lang w:eastAsia="ru-RU"/>
        </w:rPr>
        <w:t>d</w:t>
      </w:r>
      <w:r w:rsidRPr="006D534E">
        <w:rPr>
          <w:rFonts w:ascii="Tahoma" w:eastAsia="Times New Roman" w:hAnsi="Tahoma" w:cs="Tahoma"/>
          <w:sz w:val="28"/>
          <w:szCs w:val="28"/>
          <w:vertAlign w:val="subscript"/>
          <w:lang w:eastAsia="ru-RU"/>
        </w:rPr>
        <w:t>0</w:t>
      </w:r>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Рекомендуется горизонтальное расположение отдельно отливаемых образцов в форме.</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5.2.4. Заготовки, из которых вытачивают образцы, должны иметь диаметр 20 мм и должны соответствовать рисунку</w:t>
      </w:r>
      <w:r w:rsidRPr="006D534E">
        <w:rPr>
          <w:rFonts w:ascii="Tahoma" w:eastAsia="Times New Roman" w:hAnsi="Tahoma" w:cs="Tahoma"/>
          <w:sz w:val="28"/>
          <w:lang w:eastAsia="ru-RU"/>
        </w:rPr>
        <w:t> </w:t>
      </w:r>
      <w:hyperlink r:id="rId42" w:anchor="SO0000004" w:tooltip="Рисунок 4" w:history="1">
        <w:r w:rsidRPr="006D534E">
          <w:rPr>
            <w:rFonts w:ascii="Tahoma" w:eastAsia="Times New Roman" w:hAnsi="Tahoma" w:cs="Tahoma"/>
            <w:sz w:val="28"/>
            <w:u w:val="single"/>
            <w:lang w:eastAsia="ru-RU"/>
          </w:rPr>
          <w:t>4</w:t>
        </w:r>
      </w:hyperlink>
      <w:r w:rsidRPr="006D534E">
        <w:rPr>
          <w:rFonts w:ascii="Tahoma" w:eastAsia="Times New Roman" w:hAnsi="Tahoma" w:cs="Tahoma"/>
          <w:sz w:val="28"/>
          <w:szCs w:val="28"/>
          <w:lang w:eastAsia="ru-RU"/>
        </w:rPr>
        <w:t>. Размеры, указанные на рисунке</w:t>
      </w:r>
      <w:r w:rsidRPr="006D534E">
        <w:rPr>
          <w:rFonts w:ascii="Tahoma" w:eastAsia="Times New Roman" w:hAnsi="Tahoma" w:cs="Tahoma"/>
          <w:sz w:val="28"/>
          <w:lang w:eastAsia="ru-RU"/>
        </w:rPr>
        <w:t> </w:t>
      </w:r>
      <w:hyperlink r:id="rId43" w:anchor="SO0000004" w:tooltip="Рисунок 4" w:history="1">
        <w:r w:rsidRPr="006D534E">
          <w:rPr>
            <w:rFonts w:ascii="Tahoma" w:eastAsia="Times New Roman" w:hAnsi="Tahoma" w:cs="Tahoma"/>
            <w:sz w:val="28"/>
            <w:u w:val="single"/>
            <w:lang w:eastAsia="ru-RU"/>
          </w:rPr>
          <w:t>4</w:t>
        </w:r>
      </w:hyperlink>
      <w:r w:rsidRPr="006D534E">
        <w:rPr>
          <w:rFonts w:ascii="Tahoma" w:eastAsia="Times New Roman" w:hAnsi="Tahoma" w:cs="Tahoma"/>
          <w:sz w:val="28"/>
          <w:szCs w:val="28"/>
          <w:lang w:eastAsia="ru-RU"/>
        </w:rPr>
        <w:t>, являются справочными и даны для конструирования кокиля. Форма и размеры выточенных образцов должны соответствовать</w:t>
      </w:r>
      <w:r w:rsidRPr="006D534E">
        <w:rPr>
          <w:rFonts w:ascii="Tahoma" w:eastAsia="Times New Roman" w:hAnsi="Tahoma" w:cs="Tahoma"/>
          <w:sz w:val="28"/>
          <w:lang w:eastAsia="ru-RU"/>
        </w:rPr>
        <w:t> </w:t>
      </w:r>
      <w:hyperlink r:id="rId44" w:tooltip="Металлы. Методы испытаний на растяжение" w:history="1">
        <w:r w:rsidRPr="006D534E">
          <w:rPr>
            <w:rFonts w:ascii="Tahoma" w:eastAsia="Times New Roman" w:hAnsi="Tahoma" w:cs="Tahoma"/>
            <w:sz w:val="28"/>
            <w:u w:val="single"/>
            <w:lang w:eastAsia="ru-RU"/>
          </w:rPr>
          <w:t>ГОСТ 1497</w:t>
        </w:r>
      </w:hyperlink>
      <w:r w:rsidRPr="006D534E">
        <w:rPr>
          <w:rFonts w:ascii="Tahoma" w:eastAsia="Times New Roman" w:hAnsi="Tahoma" w:cs="Tahoma"/>
          <w:sz w:val="28"/>
          <w:szCs w:val="28"/>
          <w:lang w:eastAsia="ru-RU"/>
        </w:rPr>
        <w:t>. Диаметр расчетной длины образцов должен быть не менее 5 мм, расчетная длина</w:t>
      </w:r>
      <w:r w:rsidRPr="006D534E">
        <w:rPr>
          <w:rFonts w:ascii="Tahoma" w:eastAsia="Times New Roman" w:hAnsi="Tahoma" w:cs="Tahoma"/>
          <w:sz w:val="28"/>
          <w:lang w:eastAsia="ru-RU"/>
        </w:rPr>
        <w:t> </w:t>
      </w:r>
      <w:r w:rsidRPr="006D534E">
        <w:rPr>
          <w:rFonts w:ascii="Tahoma" w:eastAsia="Times New Roman" w:hAnsi="Tahoma" w:cs="Tahoma"/>
          <w:i/>
          <w:iCs/>
          <w:sz w:val="28"/>
          <w:lang w:eastAsia="ru-RU"/>
        </w:rPr>
        <w:t>l</w:t>
      </w:r>
      <w:r w:rsidRPr="006D534E">
        <w:rPr>
          <w:rFonts w:ascii="Tahoma" w:eastAsia="Times New Roman" w:hAnsi="Tahoma" w:cs="Tahoma"/>
          <w:sz w:val="28"/>
          <w:szCs w:val="28"/>
          <w:vertAlign w:val="subscript"/>
          <w:lang w:eastAsia="ru-RU"/>
        </w:rPr>
        <w:t>0</w:t>
      </w:r>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 5</w:t>
      </w:r>
      <w:r w:rsidRPr="006D534E">
        <w:rPr>
          <w:rFonts w:ascii="Tahoma" w:eastAsia="Times New Roman" w:hAnsi="Tahoma" w:cs="Tahoma"/>
          <w:i/>
          <w:iCs/>
          <w:sz w:val="28"/>
          <w:lang w:eastAsia="ru-RU"/>
        </w:rPr>
        <w:t>d</w:t>
      </w:r>
      <w:r w:rsidRPr="006D534E">
        <w:rPr>
          <w:rFonts w:ascii="Tahoma" w:eastAsia="Times New Roman" w:hAnsi="Tahoma" w:cs="Tahoma"/>
          <w:sz w:val="28"/>
          <w:szCs w:val="28"/>
          <w:vertAlign w:val="subscript"/>
          <w:lang w:eastAsia="ru-RU"/>
        </w:rPr>
        <w:t>0</w:t>
      </w:r>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Форма и размеры прилитых заготовок при литье в кокиль или песчаные формы устанавливаются в нормативной документации или изготовителем.</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5.2.5. Форма и размеры отдельно отлитых образцов при литье по выплавляемым моделям должны определяться нормативной документацией. Расчетная длина должна быть</w:t>
      </w:r>
      <w:r w:rsidRPr="006D534E">
        <w:rPr>
          <w:rFonts w:ascii="Tahoma" w:eastAsia="Times New Roman" w:hAnsi="Tahoma" w:cs="Tahoma"/>
          <w:sz w:val="28"/>
          <w:lang w:eastAsia="ru-RU"/>
        </w:rPr>
        <w:t> </w:t>
      </w:r>
      <w:r w:rsidRPr="006D534E">
        <w:rPr>
          <w:rFonts w:ascii="Tahoma" w:eastAsia="Times New Roman" w:hAnsi="Tahoma" w:cs="Tahoma"/>
          <w:i/>
          <w:iCs/>
          <w:sz w:val="28"/>
          <w:lang w:eastAsia="ru-RU"/>
        </w:rPr>
        <w:t>l</w:t>
      </w:r>
      <w:r w:rsidRPr="006D534E">
        <w:rPr>
          <w:rFonts w:ascii="Tahoma" w:eastAsia="Times New Roman" w:hAnsi="Tahoma" w:cs="Tahoma"/>
          <w:sz w:val="28"/>
          <w:szCs w:val="28"/>
          <w:vertAlign w:val="subscript"/>
          <w:lang w:eastAsia="ru-RU"/>
        </w:rPr>
        <w:t>0</w:t>
      </w:r>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 5</w:t>
      </w:r>
      <w:r w:rsidRPr="006D534E">
        <w:rPr>
          <w:rFonts w:ascii="Tahoma" w:eastAsia="Times New Roman" w:hAnsi="Tahoma" w:cs="Tahoma"/>
          <w:i/>
          <w:iCs/>
          <w:sz w:val="28"/>
          <w:lang w:eastAsia="ru-RU"/>
        </w:rPr>
        <w:t>d</w:t>
      </w:r>
      <w:r w:rsidRPr="006D534E">
        <w:rPr>
          <w:rFonts w:ascii="Tahoma" w:eastAsia="Times New Roman" w:hAnsi="Tahoma" w:cs="Tahoma"/>
          <w:sz w:val="28"/>
          <w:szCs w:val="28"/>
          <w:vertAlign w:val="subscript"/>
          <w:lang w:eastAsia="ru-RU"/>
        </w:rPr>
        <w:t>0</w:t>
      </w:r>
      <w:r w:rsidRPr="006D534E">
        <w:rPr>
          <w:rFonts w:ascii="Tahoma" w:eastAsia="Times New Roman" w:hAnsi="Tahoma" w:cs="Tahoma"/>
          <w:i/>
          <w:iCs/>
          <w:sz w:val="28"/>
          <w:lang w:eastAsia="ru-RU"/>
        </w:rPr>
        <w:t>.</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Форма и размеры прилитых или отдельно отлитых заготовок устанавливаются изготовителем или нормативной документацией на отливки.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5.2.6. Отдельно отлитые образцы при всех видах литья испытывают с литейной коркой. Допускается нарушение </w:t>
      </w:r>
      <w:proofErr w:type="spellStart"/>
      <w:r w:rsidRPr="006D534E">
        <w:rPr>
          <w:rFonts w:ascii="Tahoma" w:eastAsia="Times New Roman" w:hAnsi="Tahoma" w:cs="Tahoma"/>
          <w:sz w:val="28"/>
          <w:szCs w:val="28"/>
          <w:lang w:eastAsia="ru-RU"/>
        </w:rPr>
        <w:t>сплошности</w:t>
      </w:r>
      <w:proofErr w:type="spellEnd"/>
      <w:r w:rsidRPr="006D534E">
        <w:rPr>
          <w:rFonts w:ascii="Tahoma" w:eastAsia="Times New Roman" w:hAnsi="Tahoma" w:cs="Tahoma"/>
          <w:sz w:val="28"/>
          <w:szCs w:val="28"/>
          <w:lang w:eastAsia="ru-RU"/>
        </w:rPr>
        <w:t xml:space="preserve"> литейной корки в местах зачистки поверхности образца.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5.2.7. При определении механических свойств на образцах с расчетной длиной менее 60 мм для сплавов, у которых установлен минимальный показатель относительного удлинения менее 1 %, относительное удлинение не определяют.</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5.2.8. Способ литья и вид термообработки образцов для испытания должны соответствовать способу литья и режиму термообработки, установленным для отливок из этих сплавов. Допускается для всех видов литья проводить проверки механических свойств на образцах, отлитых в кокиль или песчаные формы.</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5.2.9. Показатели механических свойств образцов, вырезанных из отливок, должны быть установлены нормативной документацией на отливки.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5.2.10. Механические свойства определяют по</w:t>
      </w:r>
      <w:r w:rsidRPr="006D534E">
        <w:rPr>
          <w:rFonts w:ascii="Tahoma" w:eastAsia="Times New Roman" w:hAnsi="Tahoma" w:cs="Tahoma"/>
          <w:sz w:val="28"/>
          <w:lang w:eastAsia="ru-RU"/>
        </w:rPr>
        <w:t> </w:t>
      </w:r>
      <w:hyperlink r:id="rId45" w:tooltip="Металлы. Методы испытаний на растяжение" w:history="1">
        <w:r w:rsidRPr="006D534E">
          <w:rPr>
            <w:rFonts w:ascii="Tahoma" w:eastAsia="Times New Roman" w:hAnsi="Tahoma" w:cs="Tahoma"/>
            <w:sz w:val="28"/>
            <w:u w:val="single"/>
            <w:lang w:eastAsia="ru-RU"/>
          </w:rPr>
          <w:t>ГОСТ 1497</w:t>
        </w:r>
      </w:hyperlink>
      <w:r w:rsidRPr="006D534E">
        <w:rPr>
          <w:rFonts w:ascii="Tahoma" w:eastAsia="Times New Roman" w:hAnsi="Tahoma" w:cs="Tahoma"/>
          <w:sz w:val="28"/>
          <w:szCs w:val="28"/>
          <w:lang w:eastAsia="ru-RU"/>
        </w:rPr>
        <w:t>, твердость по Бринеллю - по</w:t>
      </w:r>
      <w:r w:rsidRPr="006D534E">
        <w:rPr>
          <w:rFonts w:ascii="Tahoma" w:eastAsia="Times New Roman" w:hAnsi="Tahoma" w:cs="Tahoma"/>
          <w:sz w:val="28"/>
          <w:lang w:eastAsia="ru-RU"/>
        </w:rPr>
        <w:t> </w:t>
      </w:r>
      <w:hyperlink r:id="rId46" w:tooltip="Металлы и сплавы. Метод измерения твердости по Бринеллю" w:history="1">
        <w:r w:rsidRPr="006D534E">
          <w:rPr>
            <w:rFonts w:ascii="Tahoma" w:eastAsia="Times New Roman" w:hAnsi="Tahoma" w:cs="Tahoma"/>
            <w:sz w:val="28"/>
            <w:u w:val="single"/>
            <w:lang w:eastAsia="ru-RU"/>
          </w:rPr>
          <w:t>ГОСТ 9012</w:t>
        </w:r>
      </w:hyperlink>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 xml:space="preserve">при диаметре шарика 10 мм и нагрузке </w:t>
      </w:r>
      <w:r w:rsidRPr="006D534E">
        <w:rPr>
          <w:rFonts w:ascii="Tahoma" w:eastAsia="Times New Roman" w:hAnsi="Tahoma" w:cs="Tahoma"/>
          <w:sz w:val="28"/>
          <w:szCs w:val="28"/>
          <w:lang w:eastAsia="ru-RU"/>
        </w:rPr>
        <w:lastRenderedPageBreak/>
        <w:t>9806 Н (1000 кгс) или при диаметре шарика 5 мм и нагрузке 2450 Н (250 кгс) с выдержкой в обоих случаях от 10 до 30 с.</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5.2.11. Газовая пористость отливок определяется непосредственно на отливках или образцах, вырезанных из отливок, в соответствии с</w:t>
      </w:r>
      <w:r w:rsidRPr="006D534E">
        <w:rPr>
          <w:rFonts w:ascii="Tahoma" w:eastAsia="Times New Roman" w:hAnsi="Tahoma" w:cs="Tahoma"/>
          <w:sz w:val="28"/>
          <w:lang w:eastAsia="ru-RU"/>
        </w:rPr>
        <w:t> </w:t>
      </w:r>
      <w:hyperlink r:id="rId47" w:anchor="PO0000178" w:tooltip="Пункт 4.3.8" w:history="1">
        <w:r w:rsidRPr="006D534E">
          <w:rPr>
            <w:rFonts w:ascii="Tahoma" w:eastAsia="Times New Roman" w:hAnsi="Tahoma" w:cs="Tahoma"/>
            <w:sz w:val="28"/>
            <w:u w:val="single"/>
            <w:lang w:eastAsia="ru-RU"/>
          </w:rPr>
          <w:t>4.3.8</w:t>
        </w:r>
      </w:hyperlink>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215" w:line="240" w:lineRule="auto"/>
        <w:jc w:val="center"/>
        <w:outlineLvl w:val="0"/>
        <w:rPr>
          <w:rFonts w:ascii="Arial" w:eastAsia="Times New Roman" w:hAnsi="Arial" w:cs="Arial"/>
          <w:b/>
          <w:bCs/>
          <w:caps/>
          <w:kern w:val="36"/>
          <w:sz w:val="30"/>
          <w:szCs w:val="30"/>
          <w:lang w:eastAsia="ru-RU"/>
        </w:rPr>
      </w:pPr>
      <w:r w:rsidRPr="006D534E">
        <w:rPr>
          <w:rFonts w:ascii="Arial" w:eastAsia="Times New Roman" w:hAnsi="Arial" w:cs="Arial"/>
          <w:b/>
          <w:bCs/>
          <w:caps/>
          <w:kern w:val="36"/>
          <w:sz w:val="30"/>
          <w:szCs w:val="30"/>
          <w:lang w:eastAsia="ru-RU"/>
        </w:rPr>
        <w:t>ПРИЛОЖЕНИЕ А</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(справочное)</w:t>
      </w:r>
    </w:p>
    <w:p w:rsidR="006D534E" w:rsidRPr="006D534E" w:rsidRDefault="006D534E" w:rsidP="006D534E">
      <w:pPr>
        <w:shd w:val="clear" w:color="auto" w:fill="FFFFFF"/>
        <w:spacing w:after="215" w:line="240" w:lineRule="auto"/>
        <w:jc w:val="center"/>
        <w:outlineLvl w:val="0"/>
        <w:rPr>
          <w:rFonts w:ascii="Arial" w:eastAsia="Times New Roman" w:hAnsi="Arial" w:cs="Arial"/>
          <w:b/>
          <w:bCs/>
          <w:caps/>
          <w:kern w:val="36"/>
          <w:sz w:val="30"/>
          <w:szCs w:val="30"/>
          <w:lang w:eastAsia="ru-RU"/>
        </w:rPr>
      </w:pPr>
      <w:r w:rsidRPr="006D534E">
        <w:rPr>
          <w:rFonts w:ascii="Arial" w:eastAsia="Times New Roman" w:hAnsi="Arial" w:cs="Arial"/>
          <w:b/>
          <w:bCs/>
          <w:caps/>
          <w:kern w:val="36"/>
          <w:sz w:val="30"/>
          <w:szCs w:val="30"/>
          <w:lang w:eastAsia="ru-RU"/>
        </w:rPr>
        <w:t>ТЕРМИНЫ, ПРИМЕНЯЕМЫЕ В СТАНДАРТЕ, И ИХ ОПРЕДЕЛЕНИЯ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Таблица A.1</w:t>
      </w:r>
    </w:p>
    <w:tbl>
      <w:tblPr>
        <w:tblW w:w="5000" w:type="pct"/>
        <w:jc w:val="center"/>
        <w:tblCellSpacing w:w="0" w:type="dxa"/>
        <w:tblCellMar>
          <w:left w:w="0" w:type="dxa"/>
          <w:right w:w="0" w:type="dxa"/>
        </w:tblCellMar>
        <w:tblLook w:val="04A0"/>
      </w:tblPr>
      <w:tblGrid>
        <w:gridCol w:w="2741"/>
        <w:gridCol w:w="6614"/>
      </w:tblGrid>
      <w:tr w:rsidR="006D534E" w:rsidRPr="006D534E" w:rsidTr="006D534E">
        <w:trPr>
          <w:tblHeader/>
          <w:tblCellSpacing w:w="0" w:type="dxa"/>
          <w:jc w:val="center"/>
        </w:trPr>
        <w:tc>
          <w:tcPr>
            <w:tcW w:w="145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Термин</w:t>
            </w:r>
          </w:p>
        </w:tc>
        <w:tc>
          <w:tcPr>
            <w:tcW w:w="350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Определение</w:t>
            </w:r>
          </w:p>
        </w:tc>
      </w:tr>
      <w:tr w:rsidR="006D534E" w:rsidRPr="006D534E" w:rsidTr="006D534E">
        <w:trPr>
          <w:tblCellSpacing w:w="0" w:type="dxa"/>
          <w:jc w:val="center"/>
        </w:trPr>
        <w:tc>
          <w:tcPr>
            <w:tcW w:w="145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1. Шлаковые включения</w:t>
            </w:r>
          </w:p>
        </w:tc>
        <w:tc>
          <w:tcPr>
            <w:tcW w:w="350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Полость, заполненная шлаком</w:t>
            </w:r>
          </w:p>
        </w:tc>
      </w:tr>
      <w:tr w:rsidR="006D534E" w:rsidRPr="006D534E" w:rsidTr="006D534E">
        <w:trPr>
          <w:tblCellSpacing w:w="0" w:type="dxa"/>
          <w:jc w:val="center"/>
        </w:trPr>
        <w:tc>
          <w:tcPr>
            <w:tcW w:w="145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2. Шлак</w:t>
            </w:r>
          </w:p>
        </w:tc>
        <w:tc>
          <w:tcPr>
            <w:tcW w:w="350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Расплав или твердое вещество переменного состава, покрывающее поверхность жидкого продукта при металлургических процессах, состоящие из пустой породы, флюсов, золы топлива, сульфидов и оксидов, продуктов взаимодействия обрабатываемых материалов и футеровки плавильных агрегатов</w:t>
            </w:r>
          </w:p>
        </w:tc>
      </w:tr>
      <w:tr w:rsidR="006D534E" w:rsidRPr="006D534E" w:rsidTr="006D534E">
        <w:trPr>
          <w:tblCellSpacing w:w="0" w:type="dxa"/>
          <w:jc w:val="center"/>
        </w:trPr>
        <w:tc>
          <w:tcPr>
            <w:tcW w:w="145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3. Усадочные раковины</w:t>
            </w:r>
          </w:p>
        </w:tc>
        <w:tc>
          <w:tcPr>
            <w:tcW w:w="350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Открытая или закрытая полость с грубой шероховатой, иногда окисленной поверхностью, образовавшаяся вследствие усадки при затвердении металла</w:t>
            </w:r>
          </w:p>
        </w:tc>
      </w:tr>
      <w:tr w:rsidR="006D534E" w:rsidRPr="006D534E" w:rsidTr="006D534E">
        <w:trPr>
          <w:tblCellSpacing w:w="0" w:type="dxa"/>
          <w:jc w:val="center"/>
        </w:trPr>
        <w:tc>
          <w:tcPr>
            <w:tcW w:w="145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4. Усадочная рыхлость или центральная пористость</w:t>
            </w:r>
          </w:p>
        </w:tc>
        <w:tc>
          <w:tcPr>
            <w:tcW w:w="350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Поры, располагающиеся в центральной по сечению части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Образуются по тем же причинам, что и усадочная раковина. Располагаются в верхней половине </w:t>
            </w:r>
            <w:proofErr w:type="spellStart"/>
            <w:r w:rsidRPr="006D534E">
              <w:rPr>
                <w:rFonts w:ascii="Tahoma" w:eastAsia="Times New Roman" w:hAnsi="Tahoma" w:cs="Tahoma"/>
                <w:sz w:val="28"/>
                <w:szCs w:val="28"/>
                <w:lang w:eastAsia="ru-RU"/>
              </w:rPr>
              <w:t>чушки</w:t>
            </w:r>
            <w:proofErr w:type="spellEnd"/>
          </w:p>
        </w:tc>
      </w:tr>
      <w:tr w:rsidR="006D534E" w:rsidRPr="006D534E" w:rsidTr="006D534E">
        <w:trPr>
          <w:tblCellSpacing w:w="0" w:type="dxa"/>
          <w:jc w:val="center"/>
        </w:trPr>
        <w:tc>
          <w:tcPr>
            <w:tcW w:w="145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5. Газовая пористость</w:t>
            </w:r>
          </w:p>
        </w:tc>
        <w:tc>
          <w:tcPr>
            <w:tcW w:w="350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Дефект в виде мелких пор, образовавшихся в результате выделения газов из металла при его затвердении</w:t>
            </w:r>
          </w:p>
        </w:tc>
      </w:tr>
      <w:tr w:rsidR="006D534E" w:rsidRPr="006D534E" w:rsidTr="006D534E">
        <w:trPr>
          <w:tblCellSpacing w:w="0" w:type="dxa"/>
          <w:jc w:val="center"/>
        </w:trPr>
        <w:tc>
          <w:tcPr>
            <w:tcW w:w="145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6. Оксидная пленка</w:t>
            </w:r>
          </w:p>
        </w:tc>
        <w:tc>
          <w:tcPr>
            <w:tcW w:w="350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Дефект в виде металлического оксидного слоя на поверхности металла</w:t>
            </w:r>
          </w:p>
        </w:tc>
      </w:tr>
      <w:tr w:rsidR="006D534E" w:rsidRPr="006D534E" w:rsidTr="006D534E">
        <w:trPr>
          <w:tblCellSpacing w:w="0" w:type="dxa"/>
          <w:jc w:val="center"/>
        </w:trPr>
        <w:tc>
          <w:tcPr>
            <w:tcW w:w="145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7. Ликвация</w:t>
            </w:r>
          </w:p>
        </w:tc>
        <w:tc>
          <w:tcPr>
            <w:tcW w:w="350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Дефект в виде местных скоплений химических элементов или соединений, возникших в результате избирательной кристаллизации при затвердении</w:t>
            </w:r>
          </w:p>
        </w:tc>
      </w:tr>
      <w:tr w:rsidR="006D534E" w:rsidRPr="006D534E" w:rsidTr="006D534E">
        <w:trPr>
          <w:tblCellSpacing w:w="0" w:type="dxa"/>
          <w:jc w:val="center"/>
        </w:trPr>
        <w:tc>
          <w:tcPr>
            <w:tcW w:w="145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8. Рыхлота</w:t>
            </w:r>
          </w:p>
        </w:tc>
        <w:tc>
          <w:tcPr>
            <w:tcW w:w="350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Дефект в виде скопления мелких усадочных раковин</w:t>
            </w:r>
          </w:p>
        </w:tc>
      </w:tr>
      <w:tr w:rsidR="006D534E" w:rsidRPr="006D534E" w:rsidTr="006D534E">
        <w:trPr>
          <w:tblCellSpacing w:w="0" w:type="dxa"/>
          <w:jc w:val="center"/>
        </w:trPr>
        <w:tc>
          <w:tcPr>
            <w:tcW w:w="145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9. Инородные включения</w:t>
            </w:r>
          </w:p>
        </w:tc>
        <w:tc>
          <w:tcPr>
            <w:tcW w:w="3500" w:type="pct"/>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Дефект в виде инородного металлического или неметаллического включения, имеющего </w:t>
            </w:r>
            <w:r w:rsidRPr="006D534E">
              <w:rPr>
                <w:rFonts w:ascii="Tahoma" w:eastAsia="Times New Roman" w:hAnsi="Tahoma" w:cs="Tahoma"/>
                <w:sz w:val="28"/>
                <w:szCs w:val="28"/>
                <w:lang w:eastAsia="ru-RU"/>
              </w:rPr>
              <w:lastRenderedPageBreak/>
              <w:t xml:space="preserve">поверхность раздела с металлом </w:t>
            </w:r>
            <w:proofErr w:type="spellStart"/>
            <w:r w:rsidRPr="006D534E">
              <w:rPr>
                <w:rFonts w:ascii="Tahoma" w:eastAsia="Times New Roman" w:hAnsi="Tahoma" w:cs="Tahoma"/>
                <w:sz w:val="28"/>
                <w:szCs w:val="28"/>
                <w:lang w:eastAsia="ru-RU"/>
              </w:rPr>
              <w:t>чушки</w:t>
            </w:r>
            <w:proofErr w:type="spellEnd"/>
          </w:p>
        </w:tc>
      </w:tr>
    </w:tbl>
    <w:p w:rsidR="006D534E" w:rsidRPr="006D534E" w:rsidRDefault="006D534E" w:rsidP="006D534E">
      <w:pPr>
        <w:shd w:val="clear" w:color="auto" w:fill="FFFFFF"/>
        <w:spacing w:after="215" w:line="240" w:lineRule="auto"/>
        <w:jc w:val="center"/>
        <w:outlineLvl w:val="0"/>
        <w:rPr>
          <w:rFonts w:ascii="Arial" w:eastAsia="Times New Roman" w:hAnsi="Arial" w:cs="Arial"/>
          <w:b/>
          <w:bCs/>
          <w:caps/>
          <w:kern w:val="36"/>
          <w:sz w:val="30"/>
          <w:szCs w:val="30"/>
          <w:lang w:eastAsia="ru-RU"/>
        </w:rPr>
      </w:pPr>
      <w:r w:rsidRPr="006D534E">
        <w:rPr>
          <w:rFonts w:ascii="Arial" w:eastAsia="Times New Roman" w:hAnsi="Arial" w:cs="Arial"/>
          <w:b/>
          <w:bCs/>
          <w:caps/>
          <w:kern w:val="36"/>
          <w:sz w:val="30"/>
          <w:szCs w:val="30"/>
          <w:lang w:eastAsia="ru-RU"/>
        </w:rPr>
        <w:lastRenderedPageBreak/>
        <w:t>ПРИЛОЖЕНИЕ Б</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(обязательное)</w:t>
      </w:r>
    </w:p>
    <w:p w:rsidR="006D534E" w:rsidRPr="006D534E" w:rsidRDefault="006D534E" w:rsidP="006D534E">
      <w:pPr>
        <w:shd w:val="clear" w:color="auto" w:fill="FFFFFF"/>
        <w:spacing w:after="215" w:line="240" w:lineRule="auto"/>
        <w:jc w:val="center"/>
        <w:outlineLvl w:val="0"/>
        <w:rPr>
          <w:rFonts w:ascii="Arial" w:eastAsia="Times New Roman" w:hAnsi="Arial" w:cs="Arial"/>
          <w:b/>
          <w:bCs/>
          <w:caps/>
          <w:kern w:val="36"/>
          <w:sz w:val="30"/>
          <w:szCs w:val="30"/>
          <w:lang w:eastAsia="ru-RU"/>
        </w:rPr>
      </w:pPr>
      <w:r w:rsidRPr="006D534E">
        <w:rPr>
          <w:rFonts w:ascii="Arial" w:eastAsia="Times New Roman" w:hAnsi="Arial" w:cs="Arial"/>
          <w:b/>
          <w:bCs/>
          <w:caps/>
          <w:kern w:val="36"/>
          <w:sz w:val="30"/>
          <w:szCs w:val="30"/>
          <w:lang w:eastAsia="ru-RU"/>
        </w:rPr>
        <w:t>МЕТОДИКА ОПРЕДЕЛЕНИЯ ГАЗОВОЙ ПОРИСТОСТИ В АЛЮМИНИЕВЫХ ЛИТЕЙНЫХ СПЛАВАХ</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b/>
          <w:bCs/>
          <w:sz w:val="28"/>
          <w:lang w:eastAsia="ru-RU"/>
        </w:rPr>
        <w:t>Б.1. Изготовление макрошлифов</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Б.1.1. При определении пористости в алюминиевых литейных сплавах усадочная рыхлость или центральная пористость исключается.</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Б.1.2. Для определения газовой пористости </w:t>
      </w:r>
      <w:proofErr w:type="spellStart"/>
      <w:r w:rsidRPr="006D534E">
        <w:rPr>
          <w:rFonts w:ascii="Tahoma" w:eastAsia="Times New Roman" w:hAnsi="Tahoma" w:cs="Tahoma"/>
          <w:sz w:val="28"/>
          <w:szCs w:val="28"/>
          <w:lang w:eastAsia="ru-RU"/>
        </w:rPr>
        <w:t>темплеты</w:t>
      </w:r>
      <w:proofErr w:type="spellEnd"/>
      <w:r w:rsidRPr="006D534E">
        <w:rPr>
          <w:rFonts w:ascii="Tahoma" w:eastAsia="Times New Roman" w:hAnsi="Tahoma" w:cs="Tahoma"/>
          <w:sz w:val="28"/>
          <w:szCs w:val="28"/>
          <w:lang w:eastAsia="ru-RU"/>
        </w:rPr>
        <w:t xml:space="preserve">, вырезанные из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по</w:t>
      </w:r>
      <w:hyperlink r:id="rId48" w:anchor="PO0000165" w:tooltip="Пункт 4.2.6" w:history="1">
        <w:r w:rsidRPr="006D534E">
          <w:rPr>
            <w:rFonts w:ascii="Tahoma" w:eastAsia="Times New Roman" w:hAnsi="Tahoma" w:cs="Tahoma"/>
            <w:sz w:val="28"/>
            <w:u w:val="single"/>
            <w:lang w:eastAsia="ru-RU"/>
          </w:rPr>
          <w:t>4.2.6</w:t>
        </w:r>
      </w:hyperlink>
      <w:r w:rsidRPr="006D534E">
        <w:rPr>
          <w:rFonts w:ascii="Tahoma" w:eastAsia="Times New Roman" w:hAnsi="Tahoma" w:cs="Tahoma"/>
          <w:sz w:val="28"/>
          <w:szCs w:val="28"/>
          <w:lang w:eastAsia="ru-RU"/>
        </w:rPr>
        <w:t xml:space="preserve">, отливки или образцы, вырезанные из отливок, обрабатывают до шероховатости </w:t>
      </w:r>
      <w:proofErr w:type="spellStart"/>
      <w:r w:rsidRPr="006D534E">
        <w:rPr>
          <w:rFonts w:ascii="Tahoma" w:eastAsia="Times New Roman" w:hAnsi="Tahoma" w:cs="Tahoma"/>
          <w:sz w:val="28"/>
          <w:szCs w:val="28"/>
          <w:lang w:eastAsia="ru-RU"/>
        </w:rPr>
        <w:t>R</w:t>
      </w:r>
      <w:r w:rsidRPr="006D534E">
        <w:rPr>
          <w:rFonts w:ascii="Tahoma" w:eastAsia="Times New Roman" w:hAnsi="Tahoma" w:cs="Tahoma"/>
          <w:sz w:val="28"/>
          <w:szCs w:val="28"/>
          <w:vertAlign w:val="subscript"/>
          <w:lang w:eastAsia="ru-RU"/>
        </w:rPr>
        <w:t>a</w:t>
      </w:r>
      <w:proofErr w:type="spellEnd"/>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 xml:space="preserve">не более 1,6 мкм. При обработке с эмульсией поверхность </w:t>
      </w:r>
      <w:proofErr w:type="spellStart"/>
      <w:r w:rsidRPr="006D534E">
        <w:rPr>
          <w:rFonts w:ascii="Tahoma" w:eastAsia="Times New Roman" w:hAnsi="Tahoma" w:cs="Tahoma"/>
          <w:sz w:val="28"/>
          <w:szCs w:val="28"/>
          <w:lang w:eastAsia="ru-RU"/>
        </w:rPr>
        <w:t>темплета</w:t>
      </w:r>
      <w:proofErr w:type="spellEnd"/>
      <w:r w:rsidRPr="006D534E">
        <w:rPr>
          <w:rFonts w:ascii="Tahoma" w:eastAsia="Times New Roman" w:hAnsi="Tahoma" w:cs="Tahoma"/>
          <w:sz w:val="28"/>
          <w:szCs w:val="28"/>
          <w:lang w:eastAsia="ru-RU"/>
        </w:rPr>
        <w:t xml:space="preserve"> очищают бензином или ацетоном.</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Б.1.3. Макрошлиф готовят из </w:t>
      </w:r>
      <w:proofErr w:type="spellStart"/>
      <w:r w:rsidRPr="006D534E">
        <w:rPr>
          <w:rFonts w:ascii="Tahoma" w:eastAsia="Times New Roman" w:hAnsi="Tahoma" w:cs="Tahoma"/>
          <w:sz w:val="28"/>
          <w:szCs w:val="28"/>
          <w:lang w:eastAsia="ru-RU"/>
        </w:rPr>
        <w:t>темплетов</w:t>
      </w:r>
      <w:proofErr w:type="spellEnd"/>
      <w:r w:rsidRPr="006D534E">
        <w:rPr>
          <w:rFonts w:ascii="Tahoma" w:eastAsia="Times New Roman" w:hAnsi="Tahoma" w:cs="Tahoma"/>
          <w:sz w:val="28"/>
          <w:szCs w:val="28"/>
          <w:lang w:eastAsia="ru-RU"/>
        </w:rPr>
        <w:t xml:space="preserve"> последовательным шлифованием на шлифовальных шкурках различной зернистости: 80-100 мкм, 40-50 мкм, 10-14 мкм, промывают проточной водой и просушивают фильтровальной бумагой.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Подготовку макрошлифа можно производить другими способами, обеспечивающими шероховатость не более 1,6 мкм.</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Б.1.4. Для определения газовой пористости макрошлиф травят 10-15 %-м водным раствором едкого натра (</w:t>
      </w:r>
      <w:proofErr w:type="spellStart"/>
      <w:r w:rsidRPr="006D534E">
        <w:rPr>
          <w:rFonts w:ascii="Tahoma" w:eastAsia="Times New Roman" w:hAnsi="Tahoma" w:cs="Tahoma"/>
          <w:sz w:val="28"/>
          <w:szCs w:val="28"/>
          <w:lang w:eastAsia="ru-RU"/>
        </w:rPr>
        <w:t>NaOH</w:t>
      </w:r>
      <w:proofErr w:type="spellEnd"/>
      <w:r w:rsidRPr="006D534E">
        <w:rPr>
          <w:rFonts w:ascii="Tahoma" w:eastAsia="Times New Roman" w:hAnsi="Tahoma" w:cs="Tahoma"/>
          <w:sz w:val="28"/>
          <w:szCs w:val="28"/>
          <w:lang w:eastAsia="ru-RU"/>
        </w:rPr>
        <w:t>) при температуре 60-80 °С. Макрошлиф погружают в реактив и выдерживают в течение 10-50 с (не выявляя макроструктуры), затем промывают проточной водой и просушивают фильтровальной бумагой. При необходимости осветления поверхности макрошлиф опускают в 20 %-</w:t>
      </w:r>
      <w:proofErr w:type="spellStart"/>
      <w:r w:rsidRPr="006D534E">
        <w:rPr>
          <w:rFonts w:ascii="Tahoma" w:eastAsia="Times New Roman" w:hAnsi="Tahoma" w:cs="Tahoma"/>
          <w:sz w:val="28"/>
          <w:szCs w:val="28"/>
          <w:lang w:eastAsia="ru-RU"/>
        </w:rPr>
        <w:t>й</w:t>
      </w:r>
      <w:proofErr w:type="spellEnd"/>
      <w:r w:rsidRPr="006D534E">
        <w:rPr>
          <w:rFonts w:ascii="Tahoma" w:eastAsia="Times New Roman" w:hAnsi="Tahoma" w:cs="Tahoma"/>
          <w:sz w:val="28"/>
          <w:szCs w:val="28"/>
          <w:lang w:eastAsia="ru-RU"/>
        </w:rPr>
        <w:t xml:space="preserve"> раствор азотной кислоты на 2-5 с, промывают проточной водой и просушивают фильтровальной бумагой.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b/>
          <w:bCs/>
          <w:sz w:val="28"/>
          <w:lang w:eastAsia="ru-RU"/>
        </w:rPr>
        <w:t>Б.2. Проведение испытаний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Б.2.1. Для определения газовой пористости необходимо пользоваться шкалой, приведенной на рисунке</w:t>
      </w:r>
      <w:r w:rsidRPr="006D534E">
        <w:rPr>
          <w:rFonts w:ascii="Tahoma" w:eastAsia="Times New Roman" w:hAnsi="Tahoma" w:cs="Tahoma"/>
          <w:sz w:val="28"/>
          <w:lang w:eastAsia="ru-RU"/>
        </w:rPr>
        <w:t> </w:t>
      </w:r>
      <w:hyperlink r:id="rId49" w:anchor="SO0000005" w:tooltip="Рисунок Б.1" w:history="1">
        <w:r w:rsidRPr="006D534E">
          <w:rPr>
            <w:rFonts w:ascii="Tahoma" w:eastAsia="Times New Roman" w:hAnsi="Tahoma" w:cs="Tahoma"/>
            <w:sz w:val="28"/>
            <w:u w:val="single"/>
            <w:lang w:eastAsia="ru-RU"/>
          </w:rPr>
          <w:t>Б.1</w:t>
        </w:r>
      </w:hyperlink>
      <w:r w:rsidRPr="006D534E">
        <w:rPr>
          <w:rFonts w:ascii="Tahoma" w:eastAsia="Times New Roman" w:hAnsi="Tahoma" w:cs="Tahoma"/>
          <w:sz w:val="28"/>
          <w:szCs w:val="28"/>
          <w:lang w:eastAsia="ru-RU"/>
        </w:rPr>
        <w:t>. Степень пористости макрошлифов в баллах устанавливают сравнением их с эталонами шкалы.</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Б.2.2. Газовая пористость </w:t>
      </w:r>
      <w:proofErr w:type="spellStart"/>
      <w:r w:rsidRPr="006D534E">
        <w:rPr>
          <w:rFonts w:ascii="Tahoma" w:eastAsia="Times New Roman" w:hAnsi="Tahoma" w:cs="Tahoma"/>
          <w:sz w:val="28"/>
          <w:szCs w:val="28"/>
          <w:lang w:eastAsia="ru-RU"/>
        </w:rPr>
        <w:t>темплетов</w:t>
      </w:r>
      <w:proofErr w:type="spellEnd"/>
      <w:r w:rsidRPr="006D534E">
        <w:rPr>
          <w:rFonts w:ascii="Tahoma" w:eastAsia="Times New Roman" w:hAnsi="Tahoma" w:cs="Tahoma"/>
          <w:sz w:val="28"/>
          <w:szCs w:val="28"/>
          <w:lang w:eastAsia="ru-RU"/>
        </w:rPr>
        <w:t xml:space="preserve">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xml:space="preserve"> определяется на трех квадратах площадью 1 см</w:t>
      </w:r>
      <w:r w:rsidRPr="006D534E">
        <w:rPr>
          <w:rFonts w:ascii="Tahoma" w:eastAsia="Times New Roman" w:hAnsi="Tahoma" w:cs="Tahoma"/>
          <w:sz w:val="28"/>
          <w:szCs w:val="28"/>
          <w:vertAlign w:val="superscript"/>
          <w:lang w:eastAsia="ru-RU"/>
        </w:rPr>
        <w:t>2</w:t>
      </w:r>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каждый (рисунок</w:t>
      </w:r>
      <w:r w:rsidRPr="006D534E">
        <w:rPr>
          <w:rFonts w:ascii="Tahoma" w:eastAsia="Times New Roman" w:hAnsi="Tahoma" w:cs="Tahoma"/>
          <w:sz w:val="28"/>
          <w:lang w:eastAsia="ru-RU"/>
        </w:rPr>
        <w:t> </w:t>
      </w:r>
      <w:hyperlink r:id="rId50" w:anchor="SO0000006" w:tooltip="Рисунок Б.2" w:history="1">
        <w:r w:rsidRPr="006D534E">
          <w:rPr>
            <w:rFonts w:ascii="Tahoma" w:eastAsia="Times New Roman" w:hAnsi="Tahoma" w:cs="Tahoma"/>
            <w:sz w:val="28"/>
            <w:u w:val="single"/>
            <w:lang w:eastAsia="ru-RU"/>
          </w:rPr>
          <w:t>Б.2</w:t>
        </w:r>
      </w:hyperlink>
      <w:r w:rsidRPr="006D534E">
        <w:rPr>
          <w:rFonts w:ascii="Tahoma" w:eastAsia="Times New Roman" w:hAnsi="Tahoma" w:cs="Tahoma"/>
          <w:sz w:val="28"/>
          <w:szCs w:val="28"/>
          <w:lang w:eastAsia="ru-RU"/>
        </w:rPr>
        <w:t>). Количество пор и размер пор определяют как среднее арифметическое трех измерений.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При наличии отклонений по среднему количеству, размеру или процентному содержанию пор в сторону увеличения показатели пористости относят к более высокому баллу пористости.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Последовательность нанесения квадратов:</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а) на поверхности макрошлифа провести диагональ;</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б) измерить диагональ;</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lastRenderedPageBreak/>
        <w:t>в) разделить диагональ на две равные части для определения центра среднего квадрата;</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 нанести средний квадрат на макрошлиф так, чтобы диагональ макрошлифа делила его на две равные части, а боковые стороны квадрата были перпендикулярны ей;</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proofErr w:type="spellStart"/>
      <w:r w:rsidRPr="006D534E">
        <w:rPr>
          <w:rFonts w:ascii="Tahoma" w:eastAsia="Times New Roman" w:hAnsi="Tahoma" w:cs="Tahoma"/>
          <w:sz w:val="28"/>
          <w:szCs w:val="28"/>
          <w:lang w:eastAsia="ru-RU"/>
        </w:rPr>
        <w:t>д</w:t>
      </w:r>
      <w:proofErr w:type="spellEnd"/>
      <w:r w:rsidRPr="006D534E">
        <w:rPr>
          <w:rFonts w:ascii="Tahoma" w:eastAsia="Times New Roman" w:hAnsi="Tahoma" w:cs="Tahoma"/>
          <w:sz w:val="28"/>
          <w:szCs w:val="28"/>
          <w:lang w:eastAsia="ru-RU"/>
        </w:rPr>
        <w:t xml:space="preserve">) измерить расстояние от края макрошлифа до боковой стороны квадрата по диагонали </w:t>
      </w:r>
      <w:proofErr w:type="spellStart"/>
      <w:r w:rsidRPr="006D534E">
        <w:rPr>
          <w:rFonts w:ascii="Tahoma" w:eastAsia="Times New Roman" w:hAnsi="Tahoma" w:cs="Tahoma"/>
          <w:sz w:val="28"/>
          <w:szCs w:val="28"/>
          <w:lang w:eastAsia="ru-RU"/>
        </w:rPr>
        <w:t>темплета</w:t>
      </w:r>
      <w:proofErr w:type="spellEnd"/>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е) полученное расстояние разделить пополам для определения центров остальных двух квадратов;</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ж) нанести остальные два квадрата (см. подпункт г).</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Газовую пористость отливок определяют на трех квадратах площадью 1 см</w:t>
      </w:r>
      <w:r w:rsidRPr="006D534E">
        <w:rPr>
          <w:rFonts w:ascii="Tahoma" w:eastAsia="Times New Roman" w:hAnsi="Tahoma" w:cs="Tahoma"/>
          <w:sz w:val="28"/>
          <w:szCs w:val="28"/>
          <w:vertAlign w:val="superscript"/>
          <w:lang w:eastAsia="ru-RU"/>
        </w:rPr>
        <w:t>2</w:t>
      </w:r>
      <w:r w:rsidRPr="006D534E">
        <w:rPr>
          <w:rFonts w:ascii="Tahoma" w:eastAsia="Times New Roman" w:hAnsi="Tahoma" w:cs="Tahoma"/>
          <w:sz w:val="28"/>
          <w:szCs w:val="28"/>
          <w:lang w:eastAsia="ru-RU"/>
        </w:rPr>
        <w:t>каждый. Расположение квадратов произвольное в зависимости от конфигурации и размеров отливок, если нет особых требований в конструкторской документации.</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На малогабаритных отливках газовую пористость допускается определять на меньшем количестве квадратов.</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Б.2.3. Балл пористости, определенный по трем квадратам на двух макрошлифах </w:t>
      </w:r>
      <w:proofErr w:type="spellStart"/>
      <w:r w:rsidRPr="006D534E">
        <w:rPr>
          <w:rFonts w:ascii="Tahoma" w:eastAsia="Times New Roman" w:hAnsi="Tahoma" w:cs="Tahoma"/>
          <w:sz w:val="28"/>
          <w:szCs w:val="28"/>
          <w:lang w:eastAsia="ru-RU"/>
        </w:rPr>
        <w:t>темплетов</w:t>
      </w:r>
      <w:proofErr w:type="spellEnd"/>
      <w:r w:rsidRPr="006D534E">
        <w:rPr>
          <w:rFonts w:ascii="Tahoma" w:eastAsia="Times New Roman" w:hAnsi="Tahoma" w:cs="Tahoma"/>
          <w:sz w:val="28"/>
          <w:szCs w:val="28"/>
          <w:lang w:eastAsia="ru-RU"/>
        </w:rPr>
        <w:t xml:space="preserve"> </w:t>
      </w:r>
      <w:proofErr w:type="spellStart"/>
      <w:r w:rsidRPr="006D534E">
        <w:rPr>
          <w:rFonts w:ascii="Tahoma" w:eastAsia="Times New Roman" w:hAnsi="Tahoma" w:cs="Tahoma"/>
          <w:sz w:val="28"/>
          <w:szCs w:val="28"/>
          <w:lang w:eastAsia="ru-RU"/>
        </w:rPr>
        <w:t>чушек</w:t>
      </w:r>
      <w:proofErr w:type="spellEnd"/>
      <w:r w:rsidRPr="006D534E">
        <w:rPr>
          <w:rFonts w:ascii="Tahoma" w:eastAsia="Times New Roman" w:hAnsi="Tahoma" w:cs="Tahoma"/>
          <w:sz w:val="28"/>
          <w:szCs w:val="28"/>
          <w:lang w:eastAsia="ru-RU"/>
        </w:rPr>
        <w:t>, распространяют на всю плавку.</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Б.2.4. Контроль пористости проводят визуально, невооруженным глазом. Для определения диаметра пор можно пользоваться оптическими приборами с увеличением до 10 раз.</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Б.2.5. Шкала состоит из пяти эталонов:</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балл 1 - мелкая пористость;</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балл 2 - пониженная пористость;</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балл 3 - средняя пористость;</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балл 4 - повышенная пористость;</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балл 5 - высокая пористость.</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b/>
          <w:bCs/>
          <w:sz w:val="28"/>
          <w:lang w:eastAsia="ru-RU"/>
        </w:rPr>
        <w:t>(</w:t>
      </w:r>
      <w:hyperlink r:id="rId51" w:tooltip="Поправка к ГОСТ 1583-93" w:history="1">
        <w:r w:rsidRPr="006D534E">
          <w:rPr>
            <w:rFonts w:ascii="Tahoma" w:eastAsia="Times New Roman" w:hAnsi="Tahoma" w:cs="Tahoma"/>
            <w:b/>
            <w:bCs/>
            <w:sz w:val="28"/>
            <w:u w:val="single"/>
            <w:lang w:eastAsia="ru-RU"/>
          </w:rPr>
          <w:t>Поправка</w:t>
        </w:r>
      </w:hyperlink>
      <w:r w:rsidRPr="006D534E">
        <w:rPr>
          <w:rFonts w:ascii="Tahoma" w:eastAsia="Times New Roman" w:hAnsi="Tahoma" w:cs="Tahoma"/>
          <w:b/>
          <w:bCs/>
          <w:sz w:val="28"/>
          <w:lang w:eastAsia="ru-RU"/>
        </w:rPr>
        <w:t>, ИУС 7-2004).</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Б.2.6. Допускаемое количество пор на 1 см</w:t>
      </w:r>
      <w:r w:rsidRPr="006D534E">
        <w:rPr>
          <w:rFonts w:ascii="Tahoma" w:eastAsia="Times New Roman" w:hAnsi="Tahoma" w:cs="Tahoma"/>
          <w:sz w:val="28"/>
          <w:szCs w:val="28"/>
          <w:vertAlign w:val="superscript"/>
          <w:lang w:eastAsia="ru-RU"/>
        </w:rPr>
        <w:t>2</w:t>
      </w:r>
      <w:r w:rsidRPr="006D534E">
        <w:rPr>
          <w:rFonts w:ascii="Tahoma" w:eastAsia="Times New Roman" w:hAnsi="Tahoma" w:cs="Tahoma"/>
          <w:sz w:val="28"/>
          <w:lang w:eastAsia="ru-RU"/>
        </w:rPr>
        <w:t> </w:t>
      </w:r>
      <w:r w:rsidRPr="006D534E">
        <w:rPr>
          <w:rFonts w:ascii="Tahoma" w:eastAsia="Times New Roman" w:hAnsi="Tahoma" w:cs="Tahoma"/>
          <w:sz w:val="28"/>
          <w:szCs w:val="28"/>
          <w:lang w:eastAsia="ru-RU"/>
        </w:rPr>
        <w:t>поверхности шлифа и диаметр их в зависимости от номера эталона приведены в таблице</w:t>
      </w:r>
      <w:r w:rsidRPr="006D534E">
        <w:rPr>
          <w:rFonts w:ascii="Tahoma" w:eastAsia="Times New Roman" w:hAnsi="Tahoma" w:cs="Tahoma"/>
          <w:sz w:val="28"/>
          <w:lang w:eastAsia="ru-RU"/>
        </w:rPr>
        <w:t> </w:t>
      </w:r>
      <w:hyperlink r:id="rId52" w:anchor="TO0000006" w:tooltip="Таблица Б.1" w:history="1">
        <w:r w:rsidRPr="006D534E">
          <w:rPr>
            <w:rFonts w:ascii="Tahoma" w:eastAsia="Times New Roman" w:hAnsi="Tahoma" w:cs="Tahoma"/>
            <w:sz w:val="28"/>
            <w:u w:val="single"/>
            <w:lang w:eastAsia="ru-RU"/>
          </w:rPr>
          <w:t>Б.1</w:t>
        </w:r>
      </w:hyperlink>
      <w:r w:rsidRPr="006D534E">
        <w:rPr>
          <w:rFonts w:ascii="Tahoma" w:eastAsia="Times New Roman" w:hAnsi="Tahoma" w:cs="Tahoma"/>
          <w:sz w:val="28"/>
          <w:szCs w:val="28"/>
          <w:lang w:eastAsia="ru-RU"/>
        </w:rPr>
        <w:t>.</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Рисунок Б.1 - Шкала пористости алюминиевых сплавов</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Рисунок Б.2 - Схема расположения квадратов на макрошлифе</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Таблица Б.1</w:t>
      </w:r>
    </w:p>
    <w:tbl>
      <w:tblPr>
        <w:tblW w:w="5000" w:type="pct"/>
        <w:jc w:val="center"/>
        <w:tblCellSpacing w:w="0" w:type="dxa"/>
        <w:tblCellMar>
          <w:left w:w="0" w:type="dxa"/>
          <w:right w:w="0" w:type="dxa"/>
        </w:tblCellMar>
        <w:tblLook w:val="04A0"/>
      </w:tblPr>
      <w:tblGrid>
        <w:gridCol w:w="3150"/>
        <w:gridCol w:w="3054"/>
        <w:gridCol w:w="3151"/>
      </w:tblGrid>
      <w:tr w:rsidR="006D534E" w:rsidRPr="006D534E" w:rsidTr="006D534E">
        <w:trPr>
          <w:tblHeader/>
          <w:tblCellSpacing w:w="0" w:type="dxa"/>
          <w:jc w:val="center"/>
        </w:trPr>
        <w:tc>
          <w:tcPr>
            <w:tcW w:w="165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Номер эталона</w:t>
            </w:r>
          </w:p>
        </w:tc>
        <w:tc>
          <w:tcPr>
            <w:tcW w:w="160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Диаметр пор, мм</w:t>
            </w:r>
          </w:p>
        </w:tc>
        <w:tc>
          <w:tcPr>
            <w:tcW w:w="165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Количество пор на 1 см</w:t>
            </w:r>
            <w:r w:rsidRPr="006D534E">
              <w:rPr>
                <w:rFonts w:ascii="Tahoma" w:eastAsia="Times New Roman" w:hAnsi="Tahoma" w:cs="Tahoma"/>
                <w:sz w:val="28"/>
                <w:szCs w:val="28"/>
                <w:vertAlign w:val="superscript"/>
                <w:lang w:eastAsia="ru-RU"/>
              </w:rPr>
              <w:t>2</w:t>
            </w:r>
            <w:r w:rsidRPr="006D534E">
              <w:rPr>
                <w:rFonts w:ascii="Tahoma" w:eastAsia="Times New Roman" w:hAnsi="Tahoma" w:cs="Tahoma"/>
                <w:sz w:val="28"/>
                <w:szCs w:val="28"/>
                <w:lang w:eastAsia="ru-RU"/>
              </w:rPr>
              <w:t>, шт.</w:t>
            </w:r>
          </w:p>
        </w:tc>
      </w:tr>
      <w:tr w:rsidR="006D534E" w:rsidRPr="006D534E" w:rsidTr="006D534E">
        <w:trPr>
          <w:tblCellSpacing w:w="0" w:type="dxa"/>
          <w:jc w:val="center"/>
        </w:trPr>
        <w:tc>
          <w:tcPr>
            <w:tcW w:w="1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w:t>
            </w:r>
          </w:p>
        </w:tc>
        <w:tc>
          <w:tcPr>
            <w:tcW w:w="1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До 0,1</w:t>
            </w:r>
          </w:p>
        </w:tc>
        <w:tc>
          <w:tcPr>
            <w:tcW w:w="1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До 5</w:t>
            </w:r>
          </w:p>
        </w:tc>
      </w:tr>
      <w:tr w:rsidR="006D534E" w:rsidRPr="006D534E" w:rsidTr="006D534E">
        <w:trPr>
          <w:tblCellSpacing w:w="0" w:type="dxa"/>
          <w:jc w:val="center"/>
        </w:trPr>
        <w:tc>
          <w:tcPr>
            <w:tcW w:w="16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w:t>
            </w:r>
          </w:p>
        </w:tc>
        <w:tc>
          <w:tcPr>
            <w:tcW w:w="1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До 0,1</w:t>
            </w:r>
          </w:p>
        </w:tc>
        <w:tc>
          <w:tcPr>
            <w:tcW w:w="1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До 8</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1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0,2</w:t>
            </w:r>
          </w:p>
        </w:tc>
        <w:tc>
          <w:tcPr>
            <w:tcW w:w="1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2</w:t>
            </w:r>
          </w:p>
        </w:tc>
      </w:tr>
      <w:tr w:rsidR="006D534E" w:rsidRPr="006D534E" w:rsidTr="006D534E">
        <w:trPr>
          <w:tblCellSpacing w:w="0" w:type="dxa"/>
          <w:jc w:val="center"/>
        </w:trPr>
        <w:tc>
          <w:tcPr>
            <w:tcW w:w="16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w:t>
            </w:r>
          </w:p>
        </w:tc>
        <w:tc>
          <w:tcPr>
            <w:tcW w:w="1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До 0,3</w:t>
            </w:r>
          </w:p>
        </w:tc>
        <w:tc>
          <w:tcPr>
            <w:tcW w:w="1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До 12</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1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0,5</w:t>
            </w:r>
          </w:p>
        </w:tc>
        <w:tc>
          <w:tcPr>
            <w:tcW w:w="1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3</w:t>
            </w:r>
          </w:p>
        </w:tc>
      </w:tr>
      <w:tr w:rsidR="006D534E" w:rsidRPr="006D534E" w:rsidTr="006D534E">
        <w:trPr>
          <w:tblCellSpacing w:w="0" w:type="dxa"/>
          <w:jc w:val="center"/>
        </w:trPr>
        <w:tc>
          <w:tcPr>
            <w:tcW w:w="16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w:t>
            </w:r>
          </w:p>
        </w:tc>
        <w:tc>
          <w:tcPr>
            <w:tcW w:w="1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До 0,5</w:t>
            </w:r>
          </w:p>
        </w:tc>
        <w:tc>
          <w:tcPr>
            <w:tcW w:w="1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До 14</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1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1,0</w:t>
            </w:r>
          </w:p>
        </w:tc>
        <w:tc>
          <w:tcPr>
            <w:tcW w:w="1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6</w:t>
            </w:r>
          </w:p>
        </w:tc>
      </w:tr>
      <w:tr w:rsidR="006D534E" w:rsidRPr="006D534E" w:rsidTr="006D534E">
        <w:trPr>
          <w:tblCellSpacing w:w="0" w:type="dxa"/>
          <w:jc w:val="center"/>
        </w:trPr>
        <w:tc>
          <w:tcPr>
            <w:tcW w:w="16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w:t>
            </w:r>
          </w:p>
        </w:tc>
        <w:tc>
          <w:tcPr>
            <w:tcW w:w="1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До 0,5</w:t>
            </w:r>
          </w:p>
        </w:tc>
        <w:tc>
          <w:tcPr>
            <w:tcW w:w="1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До 15</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1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1,0</w:t>
            </w:r>
          </w:p>
        </w:tc>
        <w:tc>
          <w:tcPr>
            <w:tcW w:w="1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8</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16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Св. 1,0</w:t>
            </w:r>
          </w:p>
        </w:tc>
        <w:tc>
          <w:tcPr>
            <w:tcW w:w="1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2</w:t>
            </w:r>
          </w:p>
        </w:tc>
      </w:tr>
    </w:tbl>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Б.2.7. Пользоваться эталонами степени пористости можно независимо от марки сплава.</w:t>
      </w:r>
    </w:p>
    <w:p w:rsidR="006D534E" w:rsidRPr="006D534E" w:rsidRDefault="006D534E" w:rsidP="006D534E">
      <w:pPr>
        <w:shd w:val="clear" w:color="auto" w:fill="FFFFFF"/>
        <w:spacing w:after="215" w:line="240" w:lineRule="auto"/>
        <w:jc w:val="center"/>
        <w:outlineLvl w:val="0"/>
        <w:rPr>
          <w:rFonts w:ascii="Arial" w:eastAsia="Times New Roman" w:hAnsi="Arial" w:cs="Arial"/>
          <w:b/>
          <w:bCs/>
          <w:caps/>
          <w:kern w:val="36"/>
          <w:sz w:val="30"/>
          <w:szCs w:val="30"/>
          <w:lang w:eastAsia="ru-RU"/>
        </w:rPr>
      </w:pPr>
      <w:r w:rsidRPr="006D534E">
        <w:rPr>
          <w:rFonts w:ascii="Arial" w:eastAsia="Times New Roman" w:hAnsi="Arial" w:cs="Arial"/>
          <w:b/>
          <w:bCs/>
          <w:caps/>
          <w:kern w:val="36"/>
          <w:sz w:val="30"/>
          <w:szCs w:val="30"/>
          <w:lang w:eastAsia="ru-RU"/>
        </w:rPr>
        <w:t>ПРИЛОЖЕНИЕ В</w:t>
      </w:r>
    </w:p>
    <w:p w:rsidR="006D534E" w:rsidRPr="006D534E" w:rsidRDefault="006D534E" w:rsidP="006D534E">
      <w:pPr>
        <w:shd w:val="clear" w:color="auto" w:fill="FFFFFF"/>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(рекомендуемое)</w:t>
      </w:r>
    </w:p>
    <w:p w:rsidR="006D534E" w:rsidRPr="006D534E" w:rsidRDefault="006D534E" w:rsidP="006D534E">
      <w:pPr>
        <w:shd w:val="clear" w:color="auto" w:fill="FFFFFF"/>
        <w:spacing w:after="215" w:line="240" w:lineRule="auto"/>
        <w:jc w:val="center"/>
        <w:outlineLvl w:val="0"/>
        <w:rPr>
          <w:rFonts w:ascii="Arial" w:eastAsia="Times New Roman" w:hAnsi="Arial" w:cs="Arial"/>
          <w:b/>
          <w:bCs/>
          <w:caps/>
          <w:kern w:val="36"/>
          <w:sz w:val="30"/>
          <w:szCs w:val="30"/>
          <w:lang w:eastAsia="ru-RU"/>
        </w:rPr>
      </w:pPr>
      <w:r w:rsidRPr="006D534E">
        <w:rPr>
          <w:rFonts w:ascii="Arial" w:eastAsia="Times New Roman" w:hAnsi="Arial" w:cs="Arial"/>
          <w:b/>
          <w:bCs/>
          <w:caps/>
          <w:kern w:val="36"/>
          <w:sz w:val="30"/>
          <w:szCs w:val="30"/>
          <w:lang w:eastAsia="ru-RU"/>
        </w:rPr>
        <w:t>РЕКОМЕНДУЕМЫЕ РЕЖИМЫ ТЕРМИЧЕСКОЙ ОБРАБОТКИ СПЛАВОВ</w:t>
      </w:r>
    </w:p>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Таблица B.1</w:t>
      </w:r>
    </w:p>
    <w:tbl>
      <w:tblPr>
        <w:tblW w:w="5000" w:type="pct"/>
        <w:jc w:val="center"/>
        <w:tblCellSpacing w:w="0" w:type="dxa"/>
        <w:tblCellMar>
          <w:left w:w="0" w:type="dxa"/>
          <w:right w:w="0" w:type="dxa"/>
        </w:tblCellMar>
        <w:tblLook w:val="04A0"/>
      </w:tblPr>
      <w:tblGrid>
        <w:gridCol w:w="1166"/>
        <w:gridCol w:w="1253"/>
        <w:gridCol w:w="1718"/>
        <w:gridCol w:w="1054"/>
        <w:gridCol w:w="1392"/>
        <w:gridCol w:w="1718"/>
        <w:gridCol w:w="1054"/>
      </w:tblGrid>
      <w:tr w:rsidR="006D534E" w:rsidRPr="006D534E" w:rsidTr="006D534E">
        <w:trPr>
          <w:tblHeader/>
          <w:tblCellSpacing w:w="0" w:type="dxa"/>
          <w:jc w:val="center"/>
        </w:trPr>
        <w:tc>
          <w:tcPr>
            <w:tcW w:w="1050" w:type="pct"/>
            <w:vMerge w:val="restar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Марка сплава</w:t>
            </w:r>
          </w:p>
        </w:tc>
        <w:tc>
          <w:tcPr>
            <w:tcW w:w="700" w:type="pct"/>
            <w:vMerge w:val="restar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Вид термической обработки</w:t>
            </w:r>
          </w:p>
        </w:tc>
        <w:tc>
          <w:tcPr>
            <w:tcW w:w="2000" w:type="pct"/>
            <w:gridSpan w:val="3"/>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Закалка</w:t>
            </w:r>
          </w:p>
        </w:tc>
        <w:tc>
          <w:tcPr>
            <w:tcW w:w="1150" w:type="pct"/>
            <w:gridSpan w:val="2"/>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Старение</w:t>
            </w:r>
          </w:p>
        </w:tc>
      </w:tr>
      <w:tr w:rsidR="006D534E" w:rsidRPr="006D534E" w:rsidTr="006D534E">
        <w:trPr>
          <w:tblHeade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65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температура нагрева, °С</w:t>
            </w:r>
          </w:p>
        </w:tc>
        <w:tc>
          <w:tcPr>
            <w:tcW w:w="55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время выдержки, ч</w:t>
            </w:r>
          </w:p>
        </w:tc>
        <w:tc>
          <w:tcPr>
            <w:tcW w:w="80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охлаждающая среда, температура, °С</w:t>
            </w:r>
          </w:p>
        </w:tc>
        <w:tc>
          <w:tcPr>
            <w:tcW w:w="65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температура нагрева, °С</w:t>
            </w:r>
          </w:p>
        </w:tc>
        <w:tc>
          <w:tcPr>
            <w:tcW w:w="500" w:type="pct"/>
            <w:vAlign w:val="center"/>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время выдержки, ч</w:t>
            </w:r>
          </w:p>
        </w:tc>
      </w:tr>
      <w:tr w:rsidR="006D534E" w:rsidRPr="006D534E" w:rsidTr="006D534E">
        <w:trPr>
          <w:tblCellSpacing w:w="0" w:type="dxa"/>
          <w:jc w:val="center"/>
        </w:trPr>
        <w:tc>
          <w:tcPr>
            <w:tcW w:w="10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АК12 (АЛ2)</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Т2</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300±10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2-4</w:t>
            </w:r>
          </w:p>
        </w:tc>
      </w:tr>
      <w:tr w:rsidR="006D534E" w:rsidRPr="006D534E" w:rsidTr="006D534E">
        <w:trPr>
          <w:tblCellSpacing w:w="0" w:type="dxa"/>
          <w:jc w:val="center"/>
        </w:trPr>
        <w:tc>
          <w:tcPr>
            <w:tcW w:w="10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АК9 (АК9)</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5-17</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10-15</w:t>
            </w:r>
          </w:p>
        </w:tc>
      </w:tr>
      <w:tr w:rsidR="006D534E" w:rsidRPr="006D534E" w:rsidTr="006D534E">
        <w:trPr>
          <w:tblCellSpacing w:w="0" w:type="dxa"/>
          <w:jc w:val="center"/>
        </w:trPr>
        <w:tc>
          <w:tcPr>
            <w:tcW w:w="10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АК9ч (АЛ4)</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5-17</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10-15</w:t>
            </w:r>
          </w:p>
        </w:tc>
      </w:tr>
      <w:tr w:rsidR="006D534E" w:rsidRPr="006D534E" w:rsidTr="006D534E">
        <w:trPr>
          <w:tblCellSpacing w:w="0" w:type="dxa"/>
          <w:jc w:val="center"/>
        </w:trPr>
        <w:tc>
          <w:tcPr>
            <w:tcW w:w="10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АК9пч (АЛ4-1)</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5-17</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10-15</w:t>
            </w:r>
          </w:p>
        </w:tc>
      </w:tr>
      <w:tr w:rsidR="006D534E" w:rsidRPr="006D534E" w:rsidTr="006D534E">
        <w:trPr>
          <w:tblCellSpacing w:w="0" w:type="dxa"/>
          <w:jc w:val="center"/>
        </w:trPr>
        <w:tc>
          <w:tcPr>
            <w:tcW w:w="10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АК8л (АЛ34)</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3-4</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Т2</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300±10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2-4</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10-16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10-16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w:t>
            </w:r>
          </w:p>
        </w:tc>
      </w:tr>
      <w:tr w:rsidR="006D534E" w:rsidRPr="006D534E" w:rsidTr="006D534E">
        <w:trPr>
          <w:tblCellSpacing w:w="0" w:type="dxa"/>
          <w:jc w:val="center"/>
        </w:trPr>
        <w:tc>
          <w:tcPr>
            <w:tcW w:w="10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АК7 (АК7)</w:t>
            </w:r>
          </w:p>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АК7ч (АЛ9)</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2-7</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1-3</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Т2</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300±10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2-4</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1-3</w:t>
            </w:r>
          </w:p>
        </w:tc>
      </w:tr>
      <w:tr w:rsidR="006D534E" w:rsidRPr="006D534E" w:rsidTr="006D534E">
        <w:trPr>
          <w:tblCellSpacing w:w="0" w:type="dxa"/>
          <w:jc w:val="center"/>
        </w:trPr>
        <w:tc>
          <w:tcPr>
            <w:tcW w:w="10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АК7ч (АЛ9)</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Двухступенчатый нагрев:</w:t>
            </w:r>
          </w:p>
        </w:tc>
        <w:tc>
          <w:tcPr>
            <w:tcW w:w="500" w:type="pct"/>
            <w:vAlign w:val="bottom"/>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 190±10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0,5</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 150±5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2-5</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Т7</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80-100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225±10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Т8</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80-100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250±10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r>
      <w:tr w:rsidR="006D534E" w:rsidRPr="006D534E" w:rsidTr="006D534E">
        <w:trPr>
          <w:tblCellSpacing w:w="0" w:type="dxa"/>
          <w:jc w:val="center"/>
        </w:trPr>
        <w:tc>
          <w:tcPr>
            <w:tcW w:w="10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АК7пч (АЛ9-1)</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Т2</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250±10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2-4</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2-12</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20-50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2-12</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20-50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3-10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2-12</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20-50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3-10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Т7</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2-12</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80-100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225±10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Т8</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2-12</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80-100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250±10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r>
      <w:tr w:rsidR="006D534E" w:rsidRPr="006D534E" w:rsidTr="006D534E">
        <w:trPr>
          <w:tblCellSpacing w:w="0" w:type="dxa"/>
          <w:jc w:val="center"/>
        </w:trPr>
        <w:tc>
          <w:tcPr>
            <w:tcW w:w="10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АК5М2 (АК5М2)</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525±5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5-10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Т8</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525±5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250±10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r>
      <w:tr w:rsidR="006D534E" w:rsidRPr="006D534E" w:rsidTr="006D534E">
        <w:trPr>
          <w:tblCellSpacing w:w="0" w:type="dxa"/>
          <w:jc w:val="center"/>
        </w:trPr>
        <w:tc>
          <w:tcPr>
            <w:tcW w:w="10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АК5М (АЛ5)</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180±5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5-10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525±5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5-10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Двухступенчатый нагрев:</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 515±5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 525±5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1-3</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5-10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525±5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Т7</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525±5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230±10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Двухступенчатый нагрев:</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 515±5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 525±5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1-3</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230±10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r>
      <w:tr w:rsidR="006D534E" w:rsidRPr="006D534E" w:rsidTr="006D534E">
        <w:trPr>
          <w:tblCellSpacing w:w="0" w:type="dxa"/>
          <w:jc w:val="center"/>
        </w:trPr>
        <w:tc>
          <w:tcPr>
            <w:tcW w:w="10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АК5Мч (АЛ5-1)</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180±5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5-10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525±5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3-10</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5-10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Двухступенчатый нагрев:</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 515±5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3-7</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 525±5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5-10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Т7</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525±5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3-10</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230±10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Т7</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Двухступенчатый нагрев:</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 515±5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3-7</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 525±5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230±10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r>
      <w:tr w:rsidR="006D534E" w:rsidRPr="006D534E" w:rsidTr="006D534E">
        <w:trPr>
          <w:tblCellSpacing w:w="0" w:type="dxa"/>
          <w:jc w:val="center"/>
        </w:trPr>
        <w:tc>
          <w:tcPr>
            <w:tcW w:w="10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АК6М2 (АК6М2)</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180±5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5-10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525±5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5-10</w:t>
            </w:r>
          </w:p>
        </w:tc>
      </w:tr>
      <w:tr w:rsidR="006D534E" w:rsidRPr="006D534E" w:rsidTr="006D534E">
        <w:trPr>
          <w:tblCellSpacing w:w="0" w:type="dxa"/>
          <w:jc w:val="center"/>
        </w:trPr>
        <w:tc>
          <w:tcPr>
            <w:tcW w:w="10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АК8М (АЛ32)</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5-8</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Т2</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280±10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5-8</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Двухступенчатый нагрев:</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 505±5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 515±5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4-8</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10-15</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515±5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2-8</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20-50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8-16</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515±5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2-8</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20-50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Двухступенчатый нагрев:</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 130±5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2-3</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 160±5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4-6</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Двухступенчатый нагрев:</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 505±5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 515±5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4-8</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8-16</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515±5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4-8</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Двухступенчатый нагрев:</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 130±5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2-3</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 160±5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4-6</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Т7</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Двухступенчатый нагрев:</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 505±5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 515±5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4-8</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80-100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230±5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3-5</w:t>
            </w:r>
          </w:p>
        </w:tc>
      </w:tr>
      <w:tr w:rsidR="006D534E" w:rsidRPr="006D534E" w:rsidTr="006D534E">
        <w:trPr>
          <w:tblCellSpacing w:w="0" w:type="dxa"/>
          <w:jc w:val="center"/>
        </w:trPr>
        <w:tc>
          <w:tcPr>
            <w:tcW w:w="10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АК5М4 (АК5М4) АК5М7 (АК5М7)</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490±10</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5-7</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5-7</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180±10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490±10</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5-7</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185±5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1-2</w:t>
            </w:r>
          </w:p>
        </w:tc>
      </w:tr>
      <w:tr w:rsidR="006D534E" w:rsidRPr="006D534E" w:rsidTr="006D534E">
        <w:trPr>
          <w:tblCellSpacing w:w="0" w:type="dxa"/>
          <w:jc w:val="center"/>
        </w:trPr>
        <w:tc>
          <w:tcPr>
            <w:tcW w:w="10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АК8М3 (АК8М3) АК8М3ч (ВАЛ8)</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500±10</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5-7</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180±10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5-10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Трехступенчатый нагрев:</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 490±5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 500±5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 510±5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510±5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160±5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6-12</w:t>
            </w:r>
          </w:p>
        </w:tc>
      </w:tr>
      <w:tr w:rsidR="006D534E" w:rsidRPr="006D534E" w:rsidTr="006D534E">
        <w:trPr>
          <w:tblCellSpacing w:w="0" w:type="dxa"/>
          <w:jc w:val="center"/>
        </w:trPr>
        <w:tc>
          <w:tcPr>
            <w:tcW w:w="10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АК9М2 (АК9М2)</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515±5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5-7</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1-2</w:t>
            </w:r>
          </w:p>
        </w:tc>
      </w:tr>
      <w:tr w:rsidR="006D534E" w:rsidRPr="006D534E" w:rsidTr="006D534E">
        <w:trPr>
          <w:tblCellSpacing w:w="0" w:type="dxa"/>
          <w:jc w:val="center"/>
        </w:trPr>
        <w:tc>
          <w:tcPr>
            <w:tcW w:w="10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АК12ММгН (АЛ30)</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520±5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180±5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6-8</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190±10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6-12</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520±5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w:t>
            </w:r>
            <w:r w:rsidRPr="006D534E">
              <w:rPr>
                <w:rFonts w:ascii="Tahoma" w:eastAsia="Times New Roman" w:hAnsi="Tahoma" w:cs="Tahoma"/>
                <w:sz w:val="28"/>
                <w:szCs w:val="28"/>
                <w:lang w:eastAsia="ru-RU"/>
              </w:rPr>
              <w:lastRenderedPageBreak/>
              <w:t>,5-</w:t>
            </w:r>
            <w:r w:rsidRPr="006D534E">
              <w:rPr>
                <w:rFonts w:ascii="Tahoma" w:eastAsia="Times New Roman" w:hAnsi="Tahoma" w:cs="Tahoma"/>
                <w:sz w:val="28"/>
                <w:szCs w:val="28"/>
                <w:lang w:eastAsia="ru-RU"/>
              </w:rPr>
              <w:lastRenderedPageBreak/>
              <w:t>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w:t>
            </w:r>
            <w:r w:rsidRPr="006D534E">
              <w:rPr>
                <w:rFonts w:ascii="Tahoma" w:eastAsia="Times New Roman" w:hAnsi="Tahoma" w:cs="Tahoma"/>
                <w:sz w:val="28"/>
                <w:szCs w:val="28"/>
                <w:lang w:eastAsia="ru-RU"/>
              </w:rPr>
              <w:lastRenderedPageBreak/>
              <w:t>-70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18</w:t>
            </w:r>
            <w:r w:rsidRPr="006D534E">
              <w:rPr>
                <w:rFonts w:ascii="Tahoma" w:eastAsia="Times New Roman" w:hAnsi="Tahoma" w:cs="Tahoma"/>
                <w:sz w:val="28"/>
                <w:szCs w:val="28"/>
                <w:lang w:eastAsia="ru-RU"/>
              </w:rPr>
              <w:lastRenderedPageBreak/>
              <w:t>0±5 ил</w:t>
            </w:r>
            <w:r w:rsidRPr="006D534E">
              <w:rPr>
                <w:rFonts w:ascii="Tahoma" w:eastAsia="Times New Roman" w:hAnsi="Tahoma" w:cs="Tahoma"/>
                <w:sz w:val="28"/>
                <w:szCs w:val="28"/>
                <w:lang w:eastAsia="ru-RU"/>
              </w:rPr>
              <w:lastRenderedPageBreak/>
              <w:t>и 200±5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lastRenderedPageBreak/>
              <w:t>1</w:t>
            </w:r>
            <w:r w:rsidRPr="006D534E">
              <w:rPr>
                <w:rFonts w:ascii="Tahoma" w:eastAsia="Times New Roman" w:hAnsi="Tahoma" w:cs="Tahoma"/>
                <w:sz w:val="28"/>
                <w:szCs w:val="28"/>
                <w:lang w:eastAsia="ru-RU"/>
              </w:rPr>
              <w:lastRenderedPageBreak/>
              <w:t>2-16 или 6-8</w:t>
            </w:r>
          </w:p>
        </w:tc>
      </w:tr>
      <w:tr w:rsidR="006D534E" w:rsidRPr="006D534E" w:rsidTr="006D534E">
        <w:trPr>
          <w:tblCellSpacing w:w="0" w:type="dxa"/>
          <w:jc w:val="center"/>
        </w:trPr>
        <w:tc>
          <w:tcPr>
            <w:tcW w:w="10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АК12М2МгН (АЛ25)</w:t>
            </w:r>
          </w:p>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АК5 (АЛ19)</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210±10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10-12</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545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10-12</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10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АМ5 (АЛ19)</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Двухступенчатый нагрев:</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 530±5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5-9</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 545±3</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5-9</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545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10-12</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3-6</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Двухступенчатый нагрев:</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 530±5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5-9</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 545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5-9</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3-6</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Т7</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545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10-12</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80-100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250±10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3-10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Т7</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Двухступенчатый нагрев:</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 530±5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5-9</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 545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5-9</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80-100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250±10</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3-10</w:t>
            </w:r>
          </w:p>
        </w:tc>
      </w:tr>
      <w:tr w:rsidR="006D534E" w:rsidRPr="006D534E" w:rsidTr="006D534E">
        <w:trPr>
          <w:tblCellSpacing w:w="0" w:type="dxa"/>
          <w:jc w:val="center"/>
        </w:trPr>
        <w:tc>
          <w:tcPr>
            <w:tcW w:w="10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АМ4,5Кд (ВАЛ10)</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545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10-14</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Двухступенчатый нагрев:</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 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5-9</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 545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5-9</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545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10-14</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3-8</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Двухступенчатый нагрев:</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 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5-9</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w:t>
            </w:r>
            <w:r w:rsidRPr="006D534E">
              <w:rPr>
                <w:rFonts w:ascii="Tahoma" w:eastAsia="Times New Roman" w:hAnsi="Tahoma" w:cs="Tahoma"/>
                <w:sz w:val="28"/>
                <w:szCs w:val="28"/>
                <w:lang w:eastAsia="ru-RU"/>
              </w:rPr>
              <w:lastRenderedPageBreak/>
              <w:t>1</w:t>
            </w:r>
            <w:r w:rsidRPr="006D534E">
              <w:rPr>
                <w:rFonts w:ascii="Tahoma" w:eastAsia="Times New Roman" w:hAnsi="Tahoma" w:cs="Tahoma"/>
                <w:sz w:val="28"/>
                <w:szCs w:val="28"/>
                <w:lang w:eastAsia="ru-RU"/>
              </w:rPr>
              <w:lastRenderedPageBreak/>
              <w:t>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3-8</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 545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5-9</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545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10-14</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6-10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Двухступенчатый нагрев:</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 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5-9</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 545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5-9</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6-10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Т7</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545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10-14</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80-100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250±5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3-10</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Т7</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Двухступенчатый нагрев:</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 545±5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5-9</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 545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5-9</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80-100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250±5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3-10</w:t>
            </w:r>
          </w:p>
        </w:tc>
      </w:tr>
      <w:tr w:rsidR="006D534E" w:rsidRPr="006D534E" w:rsidTr="006D534E">
        <w:trPr>
          <w:tblCellSpacing w:w="0" w:type="dxa"/>
          <w:jc w:val="center"/>
        </w:trPr>
        <w:tc>
          <w:tcPr>
            <w:tcW w:w="10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АМг6 (АЛ23)</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430±10</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100 или масло, 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10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АМг6лч (АЛ23-1)</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430±10</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100 или масло, 20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10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АМг10 (АЛ27)</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430±10</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20</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10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АК7Ц9 (АЛ11)</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Т2</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300±10</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2-4</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r>
      <w:tr w:rsidR="006D534E" w:rsidRPr="006D534E" w:rsidTr="006D534E">
        <w:trPr>
          <w:tblCellSpacing w:w="0" w:type="dxa"/>
          <w:jc w:val="center"/>
        </w:trPr>
        <w:tc>
          <w:tcPr>
            <w:tcW w:w="10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АЦ4Мг (АЛ24)</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Т5</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580±5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120±5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8-10</w:t>
            </w:r>
          </w:p>
        </w:tc>
      </w:tr>
      <w:tr w:rsidR="006D534E" w:rsidRPr="006D534E" w:rsidTr="006D534E">
        <w:trPr>
          <w:tblCellSpacing w:w="0" w:type="dxa"/>
          <w:jc w:val="center"/>
        </w:trPr>
        <w:tc>
          <w:tcPr>
            <w:tcW w:w="10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АМг11 (АЛ22)</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Т4</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425±5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15-20</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100 или масло, 40-50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5-17</w:t>
            </w:r>
          </w:p>
        </w:tc>
      </w:tr>
      <w:tr w:rsidR="006D534E" w:rsidRPr="006D534E" w:rsidTr="006D534E">
        <w:trPr>
          <w:tblCellSpacing w:w="0" w:type="dxa"/>
          <w:jc w:val="center"/>
        </w:trPr>
        <w:tc>
          <w:tcPr>
            <w:tcW w:w="1050" w:type="pct"/>
            <w:vMerge w:val="restar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АК9с</w:t>
            </w: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Т1</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 </w:t>
            </w:r>
          </w:p>
        </w:tc>
      </w:tr>
      <w:tr w:rsidR="006D534E" w:rsidRPr="006D534E" w:rsidTr="006D534E">
        <w:trPr>
          <w:tblCellSpacing w:w="0" w:type="dxa"/>
          <w:jc w:val="center"/>
        </w:trPr>
        <w:tc>
          <w:tcPr>
            <w:tcW w:w="0" w:type="auto"/>
            <w:vMerge/>
            <w:vAlign w:val="center"/>
            <w:hideMark/>
          </w:tcPr>
          <w:p w:rsidR="006D534E" w:rsidRPr="006D534E" w:rsidRDefault="006D534E" w:rsidP="006D534E">
            <w:pPr>
              <w:spacing w:after="0" w:line="240" w:lineRule="auto"/>
              <w:rPr>
                <w:rFonts w:ascii="Tahoma" w:eastAsia="Times New Roman" w:hAnsi="Tahoma" w:cs="Tahoma"/>
                <w:sz w:val="28"/>
                <w:szCs w:val="28"/>
                <w:lang w:eastAsia="ru-RU"/>
              </w:rPr>
            </w:pPr>
          </w:p>
        </w:tc>
        <w:tc>
          <w:tcPr>
            <w:tcW w:w="7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Т6</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535±5</w:t>
            </w:r>
          </w:p>
        </w:tc>
        <w:tc>
          <w:tcPr>
            <w:tcW w:w="5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2-6</w:t>
            </w:r>
          </w:p>
        </w:tc>
        <w:tc>
          <w:tcPr>
            <w:tcW w:w="8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Вода, 20-100</w:t>
            </w:r>
          </w:p>
        </w:tc>
        <w:tc>
          <w:tcPr>
            <w:tcW w:w="65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175±5</w:t>
            </w:r>
          </w:p>
        </w:tc>
        <w:tc>
          <w:tcPr>
            <w:tcW w:w="500" w:type="pct"/>
            <w:hideMark/>
          </w:tcPr>
          <w:p w:rsidR="006D534E" w:rsidRPr="006D534E" w:rsidRDefault="006D534E" w:rsidP="006D534E">
            <w:pPr>
              <w:spacing w:after="0" w:line="240" w:lineRule="auto"/>
              <w:jc w:val="center"/>
              <w:rPr>
                <w:rFonts w:ascii="Tahoma" w:eastAsia="Times New Roman" w:hAnsi="Tahoma" w:cs="Tahoma"/>
                <w:sz w:val="28"/>
                <w:szCs w:val="28"/>
                <w:lang w:eastAsia="ru-RU"/>
              </w:rPr>
            </w:pPr>
            <w:r w:rsidRPr="006D534E">
              <w:rPr>
                <w:rFonts w:ascii="Tahoma" w:eastAsia="Times New Roman" w:hAnsi="Tahoma" w:cs="Tahoma"/>
                <w:sz w:val="28"/>
                <w:szCs w:val="28"/>
                <w:lang w:eastAsia="ru-RU"/>
              </w:rPr>
              <w:t>10-15</w:t>
            </w:r>
          </w:p>
        </w:tc>
      </w:tr>
      <w:tr w:rsidR="006D534E" w:rsidRPr="006D534E" w:rsidTr="006D534E">
        <w:trPr>
          <w:tblCellSpacing w:w="0" w:type="dxa"/>
          <w:jc w:val="center"/>
        </w:trPr>
        <w:tc>
          <w:tcPr>
            <w:tcW w:w="5000" w:type="pct"/>
            <w:gridSpan w:val="7"/>
            <w:hideMark/>
          </w:tcPr>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b/>
                <w:bCs/>
                <w:sz w:val="28"/>
                <w:lang w:eastAsia="ru-RU"/>
              </w:rPr>
              <w:t>(</w:t>
            </w:r>
            <w:hyperlink r:id="rId53" w:tooltip="Поправка к ГОСТ 1583-93" w:history="1">
              <w:r w:rsidRPr="006D534E">
                <w:rPr>
                  <w:rFonts w:ascii="Tahoma" w:eastAsia="Times New Roman" w:hAnsi="Tahoma" w:cs="Tahoma"/>
                  <w:b/>
                  <w:bCs/>
                  <w:sz w:val="28"/>
                  <w:u w:val="single"/>
                  <w:lang w:eastAsia="ru-RU"/>
                </w:rPr>
                <w:t>Поправка</w:t>
              </w:r>
            </w:hyperlink>
            <w:r w:rsidRPr="006D534E">
              <w:rPr>
                <w:rFonts w:ascii="Tahoma" w:eastAsia="Times New Roman" w:hAnsi="Tahoma" w:cs="Tahoma"/>
                <w:b/>
                <w:bCs/>
                <w:sz w:val="28"/>
                <w:lang w:eastAsia="ru-RU"/>
              </w:rPr>
              <w:t>, ИУС 7-2004</w:t>
            </w:r>
            <w:r w:rsidRPr="006D534E">
              <w:rPr>
                <w:rFonts w:ascii="Tahoma" w:eastAsia="Times New Roman" w:hAnsi="Tahoma" w:cs="Tahoma"/>
                <w:b/>
                <w:bCs/>
                <w:sz w:val="28"/>
                <w:lang w:eastAsia="ru-RU"/>
              </w:rPr>
              <w:lastRenderedPageBreak/>
              <w:t>).</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Примечания</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1. Двухступенчатый режим нагрева под закалку для сплавов АК5М (АЛ5), АМ5 (АЛ19), АК8М (АЛ32), АМ4, 5Кд (ВАЛ10) рекомендуется применять при наличии массивных (выше 40 мм) участков в деталях во избежание пережога.</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2. С целью уменьшения внутренних напряжений крупногабаритные сложные по конфигурации детали рекомендуется закаливать в воде с температурой 80-100 °С.</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3. При необходимости получения более высокой (на 10-15 %) прочности деталей из сплавов АК9ч (АЛ4), АК9пч (АЛ9-1) допускается повышение температуры нагрева под закалку до (545±5) °С при обязательном снижении содержания железа до 0,1-0,2 % и марганца для сплава АЛ4 до 0,25-0,35 %.</w:t>
            </w:r>
          </w:p>
          <w:p w:rsidR="006D534E" w:rsidRPr="006D534E" w:rsidRDefault="006D534E" w:rsidP="006D534E">
            <w:pPr>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4. Получение оптимальных механических свойств сплава АК9пч (АЛ4-1) (режим Т5) обеспечивается соблюдением перерыва между закалкой и искусственным старением в т</w:t>
            </w:r>
            <w:r w:rsidRPr="006D534E">
              <w:rPr>
                <w:rFonts w:ascii="Tahoma" w:eastAsia="Times New Roman" w:hAnsi="Tahoma" w:cs="Tahoma"/>
                <w:sz w:val="28"/>
                <w:szCs w:val="28"/>
                <w:lang w:eastAsia="ru-RU"/>
              </w:rPr>
              <w:lastRenderedPageBreak/>
              <w:t>е</w:t>
            </w:r>
            <w:r w:rsidRPr="006D534E">
              <w:rPr>
                <w:rFonts w:ascii="Tahoma" w:eastAsia="Times New Roman" w:hAnsi="Tahoma" w:cs="Tahoma"/>
                <w:sz w:val="28"/>
                <w:szCs w:val="28"/>
                <w:lang w:eastAsia="ru-RU"/>
              </w:rPr>
              <w:lastRenderedPageBreak/>
              <w:t>чение 1-3 ч.</w:t>
            </w:r>
          </w:p>
        </w:tc>
      </w:tr>
    </w:tbl>
    <w:p w:rsidR="006D534E" w:rsidRPr="006D534E" w:rsidRDefault="006D534E" w:rsidP="006D534E">
      <w:pPr>
        <w:shd w:val="clear" w:color="auto" w:fill="FFFFFF"/>
        <w:spacing w:after="0" w:line="240" w:lineRule="auto"/>
        <w:rPr>
          <w:rFonts w:ascii="Tahoma" w:eastAsia="Times New Roman" w:hAnsi="Tahoma" w:cs="Tahoma"/>
          <w:sz w:val="28"/>
          <w:szCs w:val="28"/>
          <w:lang w:eastAsia="ru-RU"/>
        </w:rPr>
      </w:pPr>
      <w:r w:rsidRPr="006D534E">
        <w:rPr>
          <w:rFonts w:ascii="Tahoma" w:eastAsia="Times New Roman" w:hAnsi="Tahoma" w:cs="Tahoma"/>
          <w:sz w:val="28"/>
          <w:szCs w:val="28"/>
          <w:lang w:eastAsia="ru-RU"/>
        </w:rPr>
        <w:t xml:space="preserve">Ключевые слова: сплав, марка, </w:t>
      </w:r>
      <w:proofErr w:type="spellStart"/>
      <w:r w:rsidRPr="006D534E">
        <w:rPr>
          <w:rFonts w:ascii="Tahoma" w:eastAsia="Times New Roman" w:hAnsi="Tahoma" w:cs="Tahoma"/>
          <w:sz w:val="28"/>
          <w:szCs w:val="28"/>
          <w:lang w:eastAsia="ru-RU"/>
        </w:rPr>
        <w:t>чушка</w:t>
      </w:r>
      <w:proofErr w:type="spellEnd"/>
      <w:r w:rsidRPr="006D534E">
        <w:rPr>
          <w:rFonts w:ascii="Tahoma" w:eastAsia="Times New Roman" w:hAnsi="Tahoma" w:cs="Tahoma"/>
          <w:sz w:val="28"/>
          <w:szCs w:val="28"/>
          <w:lang w:eastAsia="ru-RU"/>
        </w:rPr>
        <w:t>, отливка, примесь, массовая доля, рафинированный сплав, качество, химический состав, заготовка.</w:t>
      </w:r>
    </w:p>
    <w:p w:rsidR="00EE6DC3" w:rsidRPr="006D534E" w:rsidRDefault="00EE6DC3"/>
    <w:sectPr w:rsidR="00EE6DC3" w:rsidRPr="006D534E" w:rsidSect="00EE6D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rsids>
    <w:rsidRoot w:val="006D534E"/>
    <w:rsid w:val="006D534E"/>
    <w:rsid w:val="00EE6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DC3"/>
  </w:style>
  <w:style w:type="paragraph" w:styleId="1">
    <w:name w:val="heading 1"/>
    <w:basedOn w:val="a"/>
    <w:link w:val="10"/>
    <w:uiPriority w:val="9"/>
    <w:qFormat/>
    <w:rsid w:val="006D53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4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D53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534E"/>
    <w:rPr>
      <w:b/>
      <w:bCs/>
    </w:rPr>
  </w:style>
  <w:style w:type="character" w:customStyle="1" w:styleId="apple-converted-space">
    <w:name w:val="apple-converted-space"/>
    <w:basedOn w:val="a0"/>
    <w:rsid w:val="006D534E"/>
  </w:style>
  <w:style w:type="character" w:styleId="a5">
    <w:name w:val="Hyperlink"/>
    <w:basedOn w:val="a0"/>
    <w:uiPriority w:val="99"/>
    <w:semiHidden/>
    <w:unhideWhenUsed/>
    <w:rsid w:val="006D534E"/>
    <w:rPr>
      <w:color w:val="0000FF"/>
      <w:u w:val="single"/>
    </w:rPr>
  </w:style>
  <w:style w:type="character" w:styleId="a6">
    <w:name w:val="FollowedHyperlink"/>
    <w:basedOn w:val="a0"/>
    <w:uiPriority w:val="99"/>
    <w:semiHidden/>
    <w:unhideWhenUsed/>
    <w:rsid w:val="006D534E"/>
    <w:rPr>
      <w:color w:val="800080"/>
      <w:u w:val="single"/>
    </w:rPr>
  </w:style>
  <w:style w:type="character" w:styleId="a7">
    <w:name w:val="Emphasis"/>
    <w:basedOn w:val="a0"/>
    <w:uiPriority w:val="20"/>
    <w:qFormat/>
    <w:rsid w:val="006D534E"/>
    <w:rPr>
      <w:i/>
      <w:iCs/>
    </w:rPr>
  </w:style>
</w:styles>
</file>

<file path=word/webSettings.xml><?xml version="1.0" encoding="utf-8"?>
<w:webSettings xmlns:r="http://schemas.openxmlformats.org/officeDocument/2006/relationships" xmlns:w="http://schemas.openxmlformats.org/wordprocessingml/2006/main">
  <w:divs>
    <w:div w:id="509875801">
      <w:bodyDiv w:val="1"/>
      <w:marLeft w:val="0"/>
      <w:marRight w:val="0"/>
      <w:marTop w:val="0"/>
      <w:marBottom w:val="0"/>
      <w:divBdr>
        <w:top w:val="none" w:sz="0" w:space="0" w:color="auto"/>
        <w:left w:val="none" w:sz="0" w:space="0" w:color="auto"/>
        <w:bottom w:val="none" w:sz="0" w:space="0" w:color="auto"/>
        <w:right w:val="none" w:sz="0" w:space="0" w:color="auto"/>
      </w:divBdr>
      <w:divsChild>
        <w:div w:id="737829973">
          <w:marLeft w:val="0"/>
          <w:marRight w:val="0"/>
          <w:marTop w:val="0"/>
          <w:marBottom w:val="0"/>
          <w:divBdr>
            <w:top w:val="none" w:sz="0" w:space="0" w:color="auto"/>
            <w:left w:val="none" w:sz="0" w:space="0" w:color="auto"/>
            <w:bottom w:val="none" w:sz="0" w:space="0" w:color="auto"/>
            <w:right w:val="none" w:sz="0" w:space="0" w:color="auto"/>
          </w:divBdr>
          <w:divsChild>
            <w:div w:id="1473251417">
              <w:marLeft w:val="0"/>
              <w:marRight w:val="0"/>
              <w:marTop w:val="0"/>
              <w:marBottom w:val="0"/>
              <w:divBdr>
                <w:top w:val="none" w:sz="0" w:space="0" w:color="auto"/>
                <w:left w:val="none" w:sz="0" w:space="0" w:color="auto"/>
                <w:bottom w:val="none" w:sz="0" w:space="0" w:color="auto"/>
                <w:right w:val="none" w:sz="0" w:space="0" w:color="auto"/>
              </w:divBdr>
            </w:div>
            <w:div w:id="1197086143">
              <w:marLeft w:val="0"/>
              <w:marRight w:val="0"/>
              <w:marTop w:val="0"/>
              <w:marBottom w:val="0"/>
              <w:divBdr>
                <w:top w:val="none" w:sz="0" w:space="0" w:color="auto"/>
                <w:left w:val="none" w:sz="0" w:space="0" w:color="auto"/>
                <w:bottom w:val="none" w:sz="0" w:space="0" w:color="auto"/>
                <w:right w:val="none" w:sz="0" w:space="0" w:color="auto"/>
              </w:divBdr>
            </w:div>
            <w:div w:id="1220441344">
              <w:marLeft w:val="0"/>
              <w:marRight w:val="0"/>
              <w:marTop w:val="0"/>
              <w:marBottom w:val="0"/>
              <w:divBdr>
                <w:top w:val="none" w:sz="0" w:space="0" w:color="auto"/>
                <w:left w:val="none" w:sz="0" w:space="0" w:color="auto"/>
                <w:bottom w:val="none" w:sz="0" w:space="0" w:color="auto"/>
                <w:right w:val="none" w:sz="0" w:space="0" w:color="auto"/>
              </w:divBdr>
            </w:div>
          </w:divsChild>
        </w:div>
        <w:div w:id="682317375">
          <w:marLeft w:val="0"/>
          <w:marRight w:val="0"/>
          <w:marTop w:val="0"/>
          <w:marBottom w:val="0"/>
          <w:divBdr>
            <w:top w:val="none" w:sz="0" w:space="0" w:color="auto"/>
            <w:left w:val="none" w:sz="0" w:space="0" w:color="auto"/>
            <w:bottom w:val="none" w:sz="0" w:space="0" w:color="auto"/>
            <w:right w:val="none" w:sz="0" w:space="0" w:color="auto"/>
          </w:divBdr>
        </w:div>
        <w:div w:id="1617370365">
          <w:marLeft w:val="0"/>
          <w:marRight w:val="0"/>
          <w:marTop w:val="0"/>
          <w:marBottom w:val="0"/>
          <w:divBdr>
            <w:top w:val="none" w:sz="0" w:space="0" w:color="auto"/>
            <w:left w:val="none" w:sz="0" w:space="0" w:color="auto"/>
            <w:bottom w:val="none" w:sz="0" w:space="0" w:color="auto"/>
            <w:right w:val="none" w:sz="0" w:space="0" w:color="auto"/>
          </w:divBdr>
        </w:div>
      </w:divsChild>
    </w:div>
    <w:div w:id="2048724319">
      <w:bodyDiv w:val="1"/>
      <w:marLeft w:val="0"/>
      <w:marRight w:val="0"/>
      <w:marTop w:val="0"/>
      <w:marBottom w:val="0"/>
      <w:divBdr>
        <w:top w:val="none" w:sz="0" w:space="0" w:color="auto"/>
        <w:left w:val="none" w:sz="0" w:space="0" w:color="auto"/>
        <w:bottom w:val="none" w:sz="0" w:space="0" w:color="auto"/>
        <w:right w:val="none" w:sz="0" w:space="0" w:color="auto"/>
      </w:divBdr>
    </w:div>
    <w:div w:id="2085224494">
      <w:bodyDiv w:val="1"/>
      <w:marLeft w:val="0"/>
      <w:marRight w:val="0"/>
      <w:marTop w:val="0"/>
      <w:marBottom w:val="0"/>
      <w:divBdr>
        <w:top w:val="none" w:sz="0" w:space="0" w:color="auto"/>
        <w:left w:val="none" w:sz="0" w:space="0" w:color="auto"/>
        <w:bottom w:val="none" w:sz="0" w:space="0" w:color="auto"/>
        <w:right w:val="none" w:sz="0" w:space="0" w:color="auto"/>
      </w:divBdr>
      <w:divsChild>
        <w:div w:id="1752849131">
          <w:marLeft w:val="0"/>
          <w:marRight w:val="0"/>
          <w:marTop w:val="0"/>
          <w:marBottom w:val="0"/>
          <w:divBdr>
            <w:top w:val="none" w:sz="0" w:space="0" w:color="auto"/>
            <w:left w:val="none" w:sz="0" w:space="0" w:color="auto"/>
            <w:bottom w:val="none" w:sz="0" w:space="0" w:color="auto"/>
            <w:right w:val="none" w:sz="0" w:space="0" w:color="auto"/>
          </w:divBdr>
          <w:divsChild>
            <w:div w:id="1511677869">
              <w:marLeft w:val="0"/>
              <w:marRight w:val="0"/>
              <w:marTop w:val="0"/>
              <w:marBottom w:val="0"/>
              <w:divBdr>
                <w:top w:val="none" w:sz="0" w:space="0" w:color="auto"/>
                <w:left w:val="none" w:sz="0" w:space="0" w:color="auto"/>
                <w:bottom w:val="none" w:sz="0" w:space="0" w:color="auto"/>
                <w:right w:val="none" w:sz="0" w:space="0" w:color="auto"/>
              </w:divBdr>
            </w:div>
            <w:div w:id="569002317">
              <w:marLeft w:val="0"/>
              <w:marRight w:val="0"/>
              <w:marTop w:val="0"/>
              <w:marBottom w:val="0"/>
              <w:divBdr>
                <w:top w:val="none" w:sz="0" w:space="0" w:color="auto"/>
                <w:left w:val="none" w:sz="0" w:space="0" w:color="auto"/>
                <w:bottom w:val="none" w:sz="0" w:space="0" w:color="auto"/>
                <w:right w:val="none" w:sz="0" w:space="0" w:color="auto"/>
              </w:divBdr>
            </w:div>
            <w:div w:id="607153986">
              <w:marLeft w:val="0"/>
              <w:marRight w:val="0"/>
              <w:marTop w:val="0"/>
              <w:marBottom w:val="0"/>
              <w:divBdr>
                <w:top w:val="none" w:sz="0" w:space="0" w:color="auto"/>
                <w:left w:val="none" w:sz="0" w:space="0" w:color="auto"/>
                <w:bottom w:val="none" w:sz="0" w:space="0" w:color="auto"/>
                <w:right w:val="none" w:sz="0" w:space="0" w:color="auto"/>
              </w:divBdr>
            </w:div>
          </w:divsChild>
        </w:div>
        <w:div w:id="28453698">
          <w:marLeft w:val="0"/>
          <w:marRight w:val="0"/>
          <w:marTop w:val="0"/>
          <w:marBottom w:val="0"/>
          <w:divBdr>
            <w:top w:val="none" w:sz="0" w:space="0" w:color="auto"/>
            <w:left w:val="none" w:sz="0" w:space="0" w:color="auto"/>
            <w:bottom w:val="none" w:sz="0" w:space="0" w:color="auto"/>
            <w:right w:val="none" w:sz="0" w:space="0" w:color="auto"/>
          </w:divBdr>
        </w:div>
        <w:div w:id="1845582781">
          <w:marLeft w:val="0"/>
          <w:marRight w:val="0"/>
          <w:marTop w:val="0"/>
          <w:marBottom w:val="0"/>
          <w:divBdr>
            <w:top w:val="none" w:sz="0" w:space="0" w:color="auto"/>
            <w:left w:val="none" w:sz="0" w:space="0" w:color="auto"/>
            <w:bottom w:val="none" w:sz="0" w:space="0" w:color="auto"/>
            <w:right w:val="none" w:sz="0" w:space="0" w:color="auto"/>
          </w:divBdr>
          <w:divsChild>
            <w:div w:id="4640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Pavel\AppData\Local\Temp\Rar$DI00.483\5100.htm" TargetMode="External"/><Relationship Id="rId18" Type="http://schemas.openxmlformats.org/officeDocument/2006/relationships/hyperlink" Target="file:///C:\Users\Pavel\AppData\Local\Temp\Rar$DI00.483\1583-93.doc" TargetMode="External"/><Relationship Id="rId26" Type="http://schemas.openxmlformats.org/officeDocument/2006/relationships/hyperlink" Target="file:///C:\Users\Pavel\AppData\Local\Temp\Rar$DI00.483\3537.htm" TargetMode="External"/><Relationship Id="rId39" Type="http://schemas.openxmlformats.org/officeDocument/2006/relationships/hyperlink" Target="file:///C:\Users\Pavel\AppData\Local\Temp\Rar$DI00.483\1583-93.doc" TargetMode="External"/><Relationship Id="rId21" Type="http://schemas.openxmlformats.org/officeDocument/2006/relationships/hyperlink" Target="file:///C:\Users\Pavel\AppData\Local\Temp\Rar$DI00.483\6283.htm" TargetMode="External"/><Relationship Id="rId34" Type="http://schemas.openxmlformats.org/officeDocument/2006/relationships/hyperlink" Target="file:///C:\Users\Pavel\AppData\Local\Temp\Rar$DI00.483\5259.htm" TargetMode="External"/><Relationship Id="rId42" Type="http://schemas.openxmlformats.org/officeDocument/2006/relationships/hyperlink" Target="file:///C:\Users\Pavel\AppData\Local\Temp\Rar$DI00.483\1583-93.doc" TargetMode="External"/><Relationship Id="rId47" Type="http://schemas.openxmlformats.org/officeDocument/2006/relationships/hyperlink" Target="file:///C:\Users\Pavel\AppData\Local\Temp\Rar$DI00.483\1583-93.doc" TargetMode="External"/><Relationship Id="rId50" Type="http://schemas.openxmlformats.org/officeDocument/2006/relationships/hyperlink" Target="file:///C:\Users\Pavel\AppData\Local\Temp\Rar$DI00.483\1583-93.doc" TargetMode="External"/><Relationship Id="rId55" Type="http://schemas.openxmlformats.org/officeDocument/2006/relationships/theme" Target="theme/theme1.xml"/><Relationship Id="rId7" Type="http://schemas.openxmlformats.org/officeDocument/2006/relationships/hyperlink" Target="file:///C:\Users\Pavel\AppData\Local\Temp\Rar$DI00.483\1583-93.doc" TargetMode="External"/><Relationship Id="rId12" Type="http://schemas.openxmlformats.org/officeDocument/2006/relationships/hyperlink" Target="file:///C:\Users\Pavel\AppData\Local\Temp\Rar$DI00.483\2781.htm" TargetMode="External"/><Relationship Id="rId17" Type="http://schemas.openxmlformats.org/officeDocument/2006/relationships/hyperlink" Target="file:///C:\Users\Pavel\AppData\Local\Temp\Rar$DI00.483\6289.htm" TargetMode="External"/><Relationship Id="rId25" Type="http://schemas.openxmlformats.org/officeDocument/2006/relationships/hyperlink" Target="file:///C:\Users\Pavel\AppData\Local\Temp\Rar$DI00.483\1583-93.doc" TargetMode="External"/><Relationship Id="rId33" Type="http://schemas.openxmlformats.org/officeDocument/2006/relationships/hyperlink" Target="file:///C:\Users\Pavel\AppData\Local\Temp\Rar$DI00.483\6289.htm" TargetMode="External"/><Relationship Id="rId38" Type="http://schemas.openxmlformats.org/officeDocument/2006/relationships/hyperlink" Target="file:///C:\Users\Pavel\AppData\Local\Temp\Rar$DI00.483\1583-93.doc" TargetMode="External"/><Relationship Id="rId46" Type="http://schemas.openxmlformats.org/officeDocument/2006/relationships/hyperlink" Target="file:///C:\Users\Pavel\AppData\Local\Temp\Rar$DI00.483\5100.htm" TargetMode="External"/><Relationship Id="rId2" Type="http://schemas.openxmlformats.org/officeDocument/2006/relationships/settings" Target="settings.xml"/><Relationship Id="rId16" Type="http://schemas.openxmlformats.org/officeDocument/2006/relationships/hyperlink" Target="file:///C:\Users\Pavel\AppData\Local\Temp\Rar$DI00.483\6291.htm" TargetMode="External"/><Relationship Id="rId20" Type="http://schemas.openxmlformats.org/officeDocument/2006/relationships/hyperlink" Target="file:///C:\Users\Pavel\AppData\Local\Temp\Rar$DI00.483\6289.htm" TargetMode="External"/><Relationship Id="rId29" Type="http://schemas.openxmlformats.org/officeDocument/2006/relationships/hyperlink" Target="file:///C:\Users\Pavel\AppData\Local\Temp\Rar$DI00.483\1583-93.doc" TargetMode="External"/><Relationship Id="rId41" Type="http://schemas.openxmlformats.org/officeDocument/2006/relationships/hyperlink" Target="file:///C:\Users\Pavel\AppData\Local\Temp\Rar$DI00.483\1583-93.doc"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Pavel\AppData\Local\Temp\Rar$DI00.483\1583-93.doc" TargetMode="External"/><Relationship Id="rId11" Type="http://schemas.openxmlformats.org/officeDocument/2006/relationships/hyperlink" Target="file:///C:\Users\Pavel\AppData\Local\Temp\Rar$DI00.483\3581.htm" TargetMode="External"/><Relationship Id="rId24" Type="http://schemas.openxmlformats.org/officeDocument/2006/relationships/hyperlink" Target="file:///C:\Users\Pavel\AppData\Local\Temp\Rar$DI00.483\1583-93.doc" TargetMode="External"/><Relationship Id="rId32" Type="http://schemas.openxmlformats.org/officeDocument/2006/relationships/hyperlink" Target="file:///C:\Users\Pavel\AppData\Local\Temp\Rar$DI00.483\3581.htm" TargetMode="External"/><Relationship Id="rId37" Type="http://schemas.openxmlformats.org/officeDocument/2006/relationships/hyperlink" Target="file:///C:\Users\Pavel\AppData\Local\Temp\Rar$DI00.483\1583-93.doc" TargetMode="External"/><Relationship Id="rId40" Type="http://schemas.openxmlformats.org/officeDocument/2006/relationships/hyperlink" Target="file:///C:\Users\Pavel\AppData\Local\Temp\Rar$DI00.483\1583-93.doc" TargetMode="External"/><Relationship Id="rId45" Type="http://schemas.openxmlformats.org/officeDocument/2006/relationships/hyperlink" Target="file:///C:\Users\Pavel\AppData\Local\Temp\Rar$DI00.483\2781.htm" TargetMode="External"/><Relationship Id="rId53" Type="http://schemas.openxmlformats.org/officeDocument/2006/relationships/hyperlink" Target="file:///C:\Users\Pavel\AppData\Local\Temp\Rar$DI00.483\r7607" TargetMode="External"/><Relationship Id="rId5" Type="http://schemas.openxmlformats.org/officeDocument/2006/relationships/hyperlink" Target="file:///C:\Users\Pavel\AppData\Local\Temp\Rar$DI00.483\1583-93.doc" TargetMode="External"/><Relationship Id="rId15" Type="http://schemas.openxmlformats.org/officeDocument/2006/relationships/hyperlink" Target="file:///C:\Users\Pavel\AppData\Local\Temp\Rar$DI00.483\5259.htm" TargetMode="External"/><Relationship Id="rId23" Type="http://schemas.openxmlformats.org/officeDocument/2006/relationships/hyperlink" Target="file:///C:\Users\Pavel\AppData\Local\Temp\Rar$DI00.483\1583-93.doc" TargetMode="External"/><Relationship Id="rId28" Type="http://schemas.openxmlformats.org/officeDocument/2006/relationships/hyperlink" Target="file:///C:\Users\Pavel\AppData\Local\Temp\Rar$DI00.483\3581.htm" TargetMode="External"/><Relationship Id="rId36" Type="http://schemas.openxmlformats.org/officeDocument/2006/relationships/hyperlink" Target="file:///C:\Users\Pavel\AppData\Local\Temp\Rar$DI00.483\r7607" TargetMode="External"/><Relationship Id="rId49" Type="http://schemas.openxmlformats.org/officeDocument/2006/relationships/hyperlink" Target="file:///C:\Users\Pavel\AppData\Local\Temp\Rar$DI00.483\1583-93.doc" TargetMode="External"/><Relationship Id="rId10" Type="http://schemas.openxmlformats.org/officeDocument/2006/relationships/hyperlink" Target="file:///C:\Users\Pavel\AppData\Local\Temp\Rar$DI00.483\6507.htm" TargetMode="External"/><Relationship Id="rId19" Type="http://schemas.openxmlformats.org/officeDocument/2006/relationships/hyperlink" Target="file:///C:\Users\Pavel\AppData\Local\Temp\Rar$DI00.483\r7607" TargetMode="External"/><Relationship Id="rId31" Type="http://schemas.openxmlformats.org/officeDocument/2006/relationships/hyperlink" Target="file:///C:\Users\Pavel\AppData\Local\Temp\Rar$DI00.483\3538.htm" TargetMode="External"/><Relationship Id="rId44" Type="http://schemas.openxmlformats.org/officeDocument/2006/relationships/hyperlink" Target="file:///C:\Users\Pavel\AppData\Local\Temp\Rar$DI00.483\2781.htm" TargetMode="External"/><Relationship Id="rId52" Type="http://schemas.openxmlformats.org/officeDocument/2006/relationships/hyperlink" Target="file:///C:\Users\Pavel\AppData\Local\Temp\Rar$DI00.483\1583-93.doc" TargetMode="External"/><Relationship Id="rId4" Type="http://schemas.openxmlformats.org/officeDocument/2006/relationships/hyperlink" Target="file:///C:\Users\Pavel\AppData\Local\Temp\Rar$DI00.483\1583-93.doc" TargetMode="External"/><Relationship Id="rId9" Type="http://schemas.openxmlformats.org/officeDocument/2006/relationships/hyperlink" Target="file:///C:\Users\Pavel\AppData\Local\Temp\Rar$DI00.483\3538.htm" TargetMode="External"/><Relationship Id="rId14" Type="http://schemas.openxmlformats.org/officeDocument/2006/relationships/hyperlink" Target="file:///C:\Users\Pavel\AppData\Local\Temp\Rar$DI00.483\6283.htm" TargetMode="External"/><Relationship Id="rId22" Type="http://schemas.openxmlformats.org/officeDocument/2006/relationships/hyperlink" Target="file:///C:\Users\Pavel\AppData\Local\Temp\Rar$DI00.483\6291.htm" TargetMode="External"/><Relationship Id="rId27" Type="http://schemas.openxmlformats.org/officeDocument/2006/relationships/hyperlink" Target="file:///C:\Users\Pavel\AppData\Local\Temp\Rar$DI00.483\3538.htm" TargetMode="External"/><Relationship Id="rId30" Type="http://schemas.openxmlformats.org/officeDocument/2006/relationships/hyperlink" Target="file:///C:\Users\Pavel\AppData\Local\Temp\Rar$DI00.483\3537.htm" TargetMode="External"/><Relationship Id="rId35" Type="http://schemas.openxmlformats.org/officeDocument/2006/relationships/hyperlink" Target="file:///C:\Users\Pavel\AppData\Local\Temp\Rar$DI00.483\1583-93.doc" TargetMode="External"/><Relationship Id="rId43" Type="http://schemas.openxmlformats.org/officeDocument/2006/relationships/hyperlink" Target="file:///C:\Users\Pavel\AppData\Local\Temp\Rar$DI00.483\1583-93.doc" TargetMode="External"/><Relationship Id="rId48" Type="http://schemas.openxmlformats.org/officeDocument/2006/relationships/hyperlink" Target="file:///C:\Users\Pavel\AppData\Local\Temp\Rar$DI00.483\1583-93.doc" TargetMode="External"/><Relationship Id="rId8" Type="http://schemas.openxmlformats.org/officeDocument/2006/relationships/hyperlink" Target="file:///C:\Users\Pavel\AppData\Local\Temp\Rar$DI00.483\3537.htm" TargetMode="External"/><Relationship Id="rId51" Type="http://schemas.openxmlformats.org/officeDocument/2006/relationships/hyperlink" Target="file:///C:\Users\Pavel\AppData\Local\Temp\Rar$DI00.483\r760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28</Pages>
  <Words>6938</Words>
  <Characters>39548</Characters>
  <Application>Microsoft Office Word</Application>
  <DocSecurity>0</DocSecurity>
  <Lines>329</Lines>
  <Paragraphs>92</Paragraphs>
  <ScaleCrop>false</ScaleCrop>
  <Company>Reanimator Extreme Edition</Company>
  <LinksUpToDate>false</LinksUpToDate>
  <CharactersWithSpaces>46394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2014-02-12T09:56:00Z</dcterms:created>
  <dcterms:modified xsi:type="dcterms:W3CDTF">2014-02-12T10:03:00Z</dcterms:modified>
</cp:coreProperties>
</file>